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F1CFB" w14:textId="3033F2CA" w:rsidR="00356DEF" w:rsidRDefault="00356DEF" w:rsidP="00356D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8775F2">
        <w:rPr>
          <w:rFonts w:ascii="Palatino Linotype" w:hAnsi="Palatino Linotype" w:cs="Palatino Linotype,Bold"/>
          <w:b/>
          <w:bCs/>
        </w:rPr>
        <w:t xml:space="preserve">Termine per la presentazione delle </w:t>
      </w:r>
      <w:proofErr w:type="gramStart"/>
      <w:r w:rsidRPr="008775F2">
        <w:rPr>
          <w:rFonts w:ascii="Palatino Linotype" w:hAnsi="Palatino Linotype" w:cs="Palatino Linotype,Bold"/>
          <w:b/>
          <w:bCs/>
        </w:rPr>
        <w:t xml:space="preserve">domande:  </w:t>
      </w:r>
      <w:r w:rsidR="00926EA9">
        <w:rPr>
          <w:rFonts w:ascii="Palatino Linotype" w:hAnsi="Palatino Linotype" w:cs="Palatino Linotype,Bold"/>
          <w:b/>
          <w:bCs/>
        </w:rPr>
        <w:t>7</w:t>
      </w:r>
      <w:proofErr w:type="gramEnd"/>
      <w:r w:rsidR="00926EA9">
        <w:rPr>
          <w:rFonts w:ascii="Palatino Linotype" w:hAnsi="Palatino Linotype" w:cs="Palatino Linotype,Bold"/>
          <w:b/>
          <w:bCs/>
        </w:rPr>
        <w:t xml:space="preserve"> Febbraio 2022</w:t>
      </w:r>
    </w:p>
    <w:p w14:paraId="178F15AC" w14:textId="0556AA5A" w:rsidR="00356DEF" w:rsidRDefault="00926EA9" w:rsidP="00926EA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>Prot. n .</w:t>
      </w:r>
      <w:r w:rsidR="00E04AD0">
        <w:rPr>
          <w:rFonts w:ascii="Palatino Linotype" w:hAnsi="Palatino Linotype" w:cs="Palatino Linotype,Bold"/>
          <w:b/>
          <w:bCs/>
        </w:rPr>
        <w:t>49 del 27/01/2022</w:t>
      </w:r>
      <w:bookmarkStart w:id="0" w:name="_GoBack"/>
      <w:bookmarkEnd w:id="0"/>
    </w:p>
    <w:p w14:paraId="2985B4B2" w14:textId="77777777" w:rsidR="004618EE" w:rsidRDefault="004618EE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14:paraId="7631E8CB" w14:textId="1C9FB0C7" w:rsidR="0058002A" w:rsidRDefault="00092B04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>D</w:t>
      </w:r>
      <w:r w:rsidR="0058002A" w:rsidRPr="004D4139">
        <w:rPr>
          <w:rFonts w:ascii="Palatino Linotype" w:hAnsi="Palatino Linotype" w:cs="Palatino Linotype,Bold"/>
          <w:b/>
          <w:bCs/>
        </w:rPr>
        <w:t xml:space="preserve">ipartimento di </w:t>
      </w:r>
      <w:r>
        <w:rPr>
          <w:rFonts w:ascii="Palatino Linotype" w:hAnsi="Palatino Linotype" w:cs="Palatino Linotype,Bold"/>
          <w:b/>
          <w:bCs/>
        </w:rPr>
        <w:t>Economia Aziendale</w:t>
      </w:r>
    </w:p>
    <w:p w14:paraId="11FAA8EE" w14:textId="632167B1" w:rsidR="00040ECD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14:paraId="1393D5C8" w14:textId="77777777" w:rsidR="004618EE" w:rsidRDefault="004618EE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14:paraId="1BC9BBE8" w14:textId="5C786F74" w:rsidR="00490A69" w:rsidRDefault="00490A69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>AVVISO PUBBLICO PER LA COSTITUZIONE DI UN ELENCO DI ESPERTI AD ALTA QUALIFICAZIONE</w:t>
      </w:r>
    </w:p>
    <w:p w14:paraId="13589A12" w14:textId="297D2363" w:rsidR="00490A69" w:rsidRDefault="00490A69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14:paraId="40C35C9D" w14:textId="77777777" w:rsidR="004618EE" w:rsidRDefault="004618EE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14:paraId="3CE656C4" w14:textId="3B001AD6" w:rsidR="00490A69" w:rsidRDefault="00490A69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>ART. 1</w:t>
      </w:r>
    </w:p>
    <w:p w14:paraId="0E12527F" w14:textId="5070128B" w:rsidR="00490A69" w:rsidRDefault="00490A69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>(Finalità)</w:t>
      </w:r>
    </w:p>
    <w:p w14:paraId="76842BF8" w14:textId="26C76B0E" w:rsidR="00490A69" w:rsidRDefault="00490A69" w:rsidP="00490A6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Il Dipartimento di Economia Aziendale, Università degli Studi Roma Tre, pubblica il presente avviso per la costituzione di un elenco di esperti per lo svolgimento delle attività didattiche e seminariali per le seguenti aree disciplinari:</w:t>
      </w:r>
    </w:p>
    <w:p w14:paraId="4B62B082" w14:textId="5DFB0ACE" w:rsidR="00490A69" w:rsidRDefault="00490A69" w:rsidP="00490A6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Area Giuridica;</w:t>
      </w:r>
    </w:p>
    <w:p w14:paraId="02DA726E" w14:textId="1AB1E6BB" w:rsidR="00490A69" w:rsidRDefault="00490A69" w:rsidP="00490A6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Area Economica – Economica Aziendale;</w:t>
      </w:r>
    </w:p>
    <w:p w14:paraId="35ED6502" w14:textId="6D340EC6" w:rsidR="00490A69" w:rsidRDefault="00490A69" w:rsidP="00490A6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Area Matematica;</w:t>
      </w:r>
    </w:p>
    <w:p w14:paraId="0127AA4F" w14:textId="2AFCB2EA" w:rsidR="00490A69" w:rsidRDefault="00490A69" w:rsidP="00490A6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Area Storica-Economica;</w:t>
      </w:r>
    </w:p>
    <w:p w14:paraId="3B6881BE" w14:textId="60868F18" w:rsidR="00490A69" w:rsidRDefault="00490A69" w:rsidP="00490A6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Traduzione.</w:t>
      </w:r>
    </w:p>
    <w:p w14:paraId="34EED7A5" w14:textId="7405B97F" w:rsidR="00490A69" w:rsidRPr="00490A69" w:rsidRDefault="00490A69" w:rsidP="00490A69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490A69">
        <w:rPr>
          <w:rFonts w:ascii="Palatino Linotype" w:hAnsi="Palatino Linotype" w:cs="Palatino Linotype,Bold"/>
          <w:b/>
          <w:bCs/>
        </w:rPr>
        <w:t>ART. 2</w:t>
      </w:r>
    </w:p>
    <w:p w14:paraId="1AAA2118" w14:textId="6FF9472F" w:rsidR="00490A69" w:rsidRPr="00490A69" w:rsidRDefault="00490A69" w:rsidP="00490A69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490A69">
        <w:rPr>
          <w:rFonts w:ascii="Palatino Linotype" w:hAnsi="Palatino Linotype" w:cs="Palatino Linotype,Bold"/>
          <w:b/>
          <w:bCs/>
        </w:rPr>
        <w:t>(Requisiti di Ammissibilità)</w:t>
      </w:r>
    </w:p>
    <w:p w14:paraId="632F1214" w14:textId="1B132EEA" w:rsidR="00490A69" w:rsidRDefault="00490A69" w:rsidP="00490A69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Possono partecipare al presente avviso coloro che sono in possesso dei seguenti requisiti:</w:t>
      </w:r>
    </w:p>
    <w:p w14:paraId="49FB8CEA" w14:textId="49092BCA" w:rsidR="00490A69" w:rsidRDefault="00490A69" w:rsidP="00490A69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Possesso del diploma di laurea di vecchio ordinamento (DL) o di laurea specialistica (LS) o di laurea magistrale coerente per l’area disciplinare d’interesse;</w:t>
      </w:r>
    </w:p>
    <w:p w14:paraId="3E5CA92A" w14:textId="77777777" w:rsidR="00490A69" w:rsidRDefault="00490A69" w:rsidP="00490A69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Godimento dei diritti politici (per i cittadini di altro Stato membro dell’U.E. nello Stato di appartenenza o di provenienza);</w:t>
      </w:r>
    </w:p>
    <w:p w14:paraId="0D5708CB" w14:textId="77777777" w:rsidR="00490A69" w:rsidRDefault="00490A69" w:rsidP="00490A69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Idoneità fisica all’impiego;</w:t>
      </w:r>
    </w:p>
    <w:p w14:paraId="7FE1B53A" w14:textId="3E427EDB" w:rsidR="00490A69" w:rsidRDefault="00490A69" w:rsidP="00490A69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Esperienza documentata di almeno tre anni dopo la laurea negli ambiti compresi nelle aree disciplinari indicate nell’art. 1 del presente avviso:</w:t>
      </w:r>
    </w:p>
    <w:p w14:paraId="18096C9B" w14:textId="34FA103E" w:rsidR="00490A69" w:rsidRDefault="00856E8D" w:rsidP="00490A69">
      <w:pPr>
        <w:pStyle w:val="Paragrafoelenco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Contratto di impiego nella carriera direttiva, presso uffici della pubblica amministrazione o di enti, istituti, imprese di livello nazionale ed internazionale;</w:t>
      </w:r>
    </w:p>
    <w:p w14:paraId="40E70DA5" w14:textId="63EB235D" w:rsidR="00856E8D" w:rsidRDefault="00856E8D" w:rsidP="00490A69">
      <w:pPr>
        <w:pStyle w:val="Paragrafoelenco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Significative esperienze in attività di formazione, di studio e ricerca in primarie istituzioni di ricerca universitarie o presso istituzioni pubbliche e/o società nazionali o internazionali;</w:t>
      </w:r>
    </w:p>
    <w:p w14:paraId="4EB893F5" w14:textId="1947F513" w:rsidR="00856E8D" w:rsidRDefault="00856E8D" w:rsidP="00490A69">
      <w:pPr>
        <w:pStyle w:val="Paragrafoelenco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Attività professionale presso studi legali o di consulenza.</w:t>
      </w:r>
    </w:p>
    <w:p w14:paraId="49D6204A" w14:textId="53BE1037" w:rsidR="00856E8D" w:rsidRDefault="00856E8D" w:rsidP="00856E8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Relativamente alla sola area “traduzione” è necessario il possesso dei requisiti sopra indicati corredati dall’elenco delle esperienze professionali precedenti.</w:t>
      </w:r>
    </w:p>
    <w:p w14:paraId="78918F8C" w14:textId="58B8EFD8" w:rsidR="00856E8D" w:rsidRDefault="00856E8D" w:rsidP="00856E8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L’iscrizione nell’elenco degli esperti è condizionata all’avvenuto accertamento dell’alta qualificazione dei candidati sulla base di requisiti di ordine generale e di idoneità professionale sopra indicati.</w:t>
      </w:r>
    </w:p>
    <w:p w14:paraId="18A65510" w14:textId="2D4C0718" w:rsidR="00856E8D" w:rsidRDefault="00856E8D" w:rsidP="00856E8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602BD666" w14:textId="0CCCE34B" w:rsidR="00856E8D" w:rsidRDefault="00856E8D" w:rsidP="00856E8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2B387EBA" w14:textId="4EDF25F9" w:rsidR="00856E8D" w:rsidRPr="00856E8D" w:rsidRDefault="00856E8D" w:rsidP="00856E8D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856E8D">
        <w:rPr>
          <w:rFonts w:ascii="Palatino Linotype" w:hAnsi="Palatino Linotype" w:cs="Palatino Linotype,Bold"/>
          <w:b/>
          <w:bCs/>
        </w:rPr>
        <w:lastRenderedPageBreak/>
        <w:t>ART. 3</w:t>
      </w:r>
    </w:p>
    <w:p w14:paraId="61C0ABB4" w14:textId="3D80F575" w:rsidR="00856E8D" w:rsidRDefault="00856E8D" w:rsidP="00856E8D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856E8D">
        <w:rPr>
          <w:rFonts w:ascii="Palatino Linotype" w:hAnsi="Palatino Linotype" w:cs="Palatino Linotype,Bold"/>
          <w:b/>
          <w:bCs/>
        </w:rPr>
        <w:t>(Modalità di presentazione della candidatura)</w:t>
      </w:r>
    </w:p>
    <w:p w14:paraId="17555D6D" w14:textId="76E63782" w:rsidR="00856E8D" w:rsidRDefault="00856E8D" w:rsidP="00856E8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Gli interessati all’inserimento nell’”</w:t>
      </w:r>
      <w:r w:rsidRPr="00856E8D">
        <w:rPr>
          <w:rFonts w:ascii="Palatino Linotype" w:hAnsi="Palatino Linotype" w:cs="Palatino Linotype,Bold"/>
          <w:b/>
          <w:bCs/>
        </w:rPr>
        <w:t>Elenco degli Esperti del Dipartimento di Economia Aziendale</w:t>
      </w:r>
      <w:r>
        <w:rPr>
          <w:rFonts w:ascii="Palatino Linotype" w:hAnsi="Palatino Linotype" w:cs="Palatino Linotype,Bold"/>
          <w:bCs/>
        </w:rPr>
        <w:t xml:space="preserve">” dovranno produrre la domanda di partecipazione redatta secondo l’allegato </w:t>
      </w:r>
      <w:r w:rsidRPr="00856E8D">
        <w:rPr>
          <w:rFonts w:ascii="Palatino Linotype" w:hAnsi="Palatino Linotype" w:cs="Palatino Linotype,Bold"/>
          <w:b/>
          <w:bCs/>
        </w:rPr>
        <w:t>Modulo A</w:t>
      </w:r>
      <w:r>
        <w:rPr>
          <w:rFonts w:ascii="Palatino Linotype" w:hAnsi="Palatino Linotype" w:cs="Palatino Linotype,Bold"/>
          <w:b/>
          <w:bCs/>
        </w:rPr>
        <w:t xml:space="preserve">. </w:t>
      </w:r>
      <w:r>
        <w:rPr>
          <w:rFonts w:ascii="Palatino Linotype" w:hAnsi="Palatino Linotype" w:cs="Palatino Linotype,Bold"/>
          <w:bCs/>
        </w:rPr>
        <w:t>La domanda sottoscritta in originale dal candidato, potrà essere consegnata</w:t>
      </w:r>
      <w:r w:rsidR="004618EE">
        <w:rPr>
          <w:rFonts w:ascii="Palatino Linotype" w:hAnsi="Palatino Linotype" w:cs="Palatino Linotype,Bold"/>
          <w:bCs/>
        </w:rPr>
        <w:t xml:space="preserve"> o spedita</w:t>
      </w:r>
      <w:r>
        <w:rPr>
          <w:rFonts w:ascii="Palatino Linotype" w:hAnsi="Palatino Linotype" w:cs="Palatino Linotype,Bold"/>
          <w:bCs/>
        </w:rPr>
        <w:t xml:space="preserve"> presso il Dipartimento di Economia Aziendale</w:t>
      </w:r>
      <w:r w:rsidR="004618EE">
        <w:rPr>
          <w:rFonts w:ascii="Palatino Linotype" w:hAnsi="Palatino Linotype" w:cs="Palatino Linotype,Bold"/>
          <w:bCs/>
        </w:rPr>
        <w:t xml:space="preserve">, oppure, se sottoscritta con firma digitale certificata, potrà essere inviata tramite posta elettronica all’indirizzo </w:t>
      </w:r>
      <w:r w:rsidR="004618EE" w:rsidRPr="004618EE">
        <w:rPr>
          <w:rFonts w:ascii="Palatino Linotype" w:hAnsi="Palatino Linotype" w:cs="Palatino Linotype,Bold"/>
          <w:b/>
          <w:bCs/>
          <w:u w:val="single"/>
        </w:rPr>
        <w:t>deca@uniroma3.it</w:t>
      </w:r>
      <w:r w:rsidR="004618EE">
        <w:rPr>
          <w:rFonts w:ascii="Palatino Linotype" w:hAnsi="Palatino Linotype" w:cs="Palatino Linotype,Bold"/>
          <w:bCs/>
        </w:rPr>
        <w:t xml:space="preserve"> inserendo nell’oggetto della mail “ALBO ESPERTI DECA”. Alla domanda dovrà essere allegato il proprio curriculum vitae, redatto secondo l’allegato Modulo B e copia in formato elettronico di un valido documento di identità firmato.</w:t>
      </w:r>
    </w:p>
    <w:p w14:paraId="78EC5D53" w14:textId="1EC536F6" w:rsidR="004618EE" w:rsidRDefault="004618EE" w:rsidP="00856E8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7F96C891" w14:textId="7860EDBA" w:rsidR="004618EE" w:rsidRPr="004618EE" w:rsidRDefault="004618EE" w:rsidP="004618EE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4618EE">
        <w:rPr>
          <w:rFonts w:ascii="Palatino Linotype" w:hAnsi="Palatino Linotype" w:cs="Palatino Linotype,Bold"/>
          <w:b/>
          <w:bCs/>
        </w:rPr>
        <w:t>ART. 4</w:t>
      </w:r>
    </w:p>
    <w:p w14:paraId="398CE810" w14:textId="5BB3D392" w:rsidR="004618EE" w:rsidRDefault="004618EE" w:rsidP="004618EE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4618EE">
        <w:rPr>
          <w:rFonts w:ascii="Palatino Linotype" w:hAnsi="Palatino Linotype" w:cs="Palatino Linotype,Bold"/>
          <w:b/>
          <w:bCs/>
        </w:rPr>
        <w:t>(Pubblicazione e aggiornamento dell’elenco)</w:t>
      </w:r>
    </w:p>
    <w:p w14:paraId="56578498" w14:textId="293D9BAF" w:rsidR="004618EE" w:rsidRDefault="004618EE" w:rsidP="004618E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L’Elenco degli Esperti del Dipartimento di Economia Aziendale, previa valutazione delle domande da parte di una Commissione appositamente nominata dal Consiglio di Dipartimento, è predisposto e pubblicato sul sito secondo l’ordine alfabetico degli iscritti nell’elenco, distinto per area disciplinare, non ha valore di graduatoria e l’iscrizione stessa non comporta a carico del Dipartimento di Economia Aziendale alcun impegno di effettivo conferimento di incarichi professionali.</w:t>
      </w:r>
    </w:p>
    <w:p w14:paraId="3B8A4CE9" w14:textId="1849ACCD" w:rsidR="004618EE" w:rsidRDefault="004618EE" w:rsidP="004618E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Il presente elenco ha validità per i tre anni successivi alla pubblicazione e potrà essere incrementato in base ad eventuali nuove domante che saranno oggetto di valutazione da parte della Commissione e dagli elenchi già in vigore per le attività seminariali dei Master, Corsi di Perfezionamento e Corsi di Aggiornamento. Alla fine del triennio, l’elenco, insieme ai nominativi dei nuovi iscritti, sarà comunque sottoposto a valutazione per il rinnovo</w:t>
      </w:r>
      <w:r w:rsidR="00D41EE6">
        <w:rPr>
          <w:rFonts w:ascii="Palatino Linotype" w:hAnsi="Palatino Linotype" w:cs="Palatino Linotype,Bold"/>
          <w:bCs/>
        </w:rPr>
        <w:t xml:space="preserve"> delle iscrizioni da una nuova commissione appositamente nominata dal Consiglio di Dipartimento.</w:t>
      </w:r>
    </w:p>
    <w:p w14:paraId="027078C1" w14:textId="77777777" w:rsidR="00D41EE6" w:rsidRDefault="00D41EE6" w:rsidP="004618E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 xml:space="preserve">Il conferimento di ciascun incarico sarà effettuato con delibera del Consiglio di Dipartimento garantendo la più ampia partecipazione alle attività programmate e la rotazione degli incarichi. </w:t>
      </w:r>
    </w:p>
    <w:p w14:paraId="5D7701DF" w14:textId="639A7F33" w:rsidR="00D41EE6" w:rsidRDefault="00D41EE6" w:rsidP="004618E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 xml:space="preserve">È fatta salva la possibilità del Dipartimento di avvalersi di soggetti non compresi nell’Elenco, </w:t>
      </w:r>
      <w:r w:rsidRPr="00D41EE6">
        <w:rPr>
          <w:rFonts w:ascii="Palatino Linotype" w:hAnsi="Palatino Linotype" w:cs="Palatino Linotype,Bold"/>
          <w:bCs/>
        </w:rPr>
        <w:t xml:space="preserve">con affidamento </w:t>
      </w:r>
      <w:proofErr w:type="spellStart"/>
      <w:r w:rsidRPr="00D41EE6">
        <w:rPr>
          <w:rFonts w:ascii="Palatino Linotype" w:hAnsi="Palatino Linotype" w:cs="Palatino Linotype,Bold"/>
          <w:bCs/>
          <w:i/>
        </w:rPr>
        <w:t>intuitu</w:t>
      </w:r>
      <w:proofErr w:type="spellEnd"/>
      <w:r w:rsidRPr="00D41EE6">
        <w:rPr>
          <w:rFonts w:ascii="Palatino Linotype" w:hAnsi="Palatino Linotype" w:cs="Palatino Linotype,Bold"/>
          <w:bCs/>
          <w:i/>
        </w:rPr>
        <w:t xml:space="preserve"> personae</w:t>
      </w:r>
      <w:r>
        <w:rPr>
          <w:rFonts w:ascii="Palatino Linotype" w:hAnsi="Palatino Linotype" w:cs="Palatino Linotype,Bold"/>
          <w:bCs/>
        </w:rPr>
        <w:t>,</w:t>
      </w:r>
      <w:r w:rsidRPr="00D41EE6">
        <w:rPr>
          <w:rFonts w:ascii="Palatino Linotype" w:hAnsi="Palatino Linotype" w:cs="Palatino Linotype,Bold"/>
          <w:bCs/>
        </w:rPr>
        <w:t xml:space="preserve"> </w:t>
      </w:r>
      <w:r>
        <w:rPr>
          <w:rFonts w:ascii="Palatino Linotype" w:hAnsi="Palatino Linotype" w:cs="Palatino Linotype,Bold"/>
          <w:bCs/>
        </w:rPr>
        <w:t>laddove non siano presenti professionalità in possesso - per l’area disciplinare di riferimento - dei requisiti richiesti per il conferimento degli incarichi, per lo svolgimento di attività di divulgazione o la presentazione di testimonianze su casi concreti</w:t>
      </w:r>
      <w:r>
        <w:rPr>
          <w:rFonts w:ascii="Palatino Linotype" w:hAnsi="Palatino Linotype" w:cs="Palatino Linotype,Bold"/>
          <w:bCs/>
          <w:i/>
        </w:rPr>
        <w:t>:</w:t>
      </w:r>
      <w:r>
        <w:rPr>
          <w:rFonts w:ascii="Palatino Linotype" w:hAnsi="Palatino Linotype" w:cs="Palatino Linotype,Bold"/>
          <w:bCs/>
        </w:rPr>
        <w:t xml:space="preserve"> tale facoltà riveste carattere di eccezionalità e risponde all’esigenza di assicurare sempre e comunque continuità e qualità nei percorsi formativi.</w:t>
      </w:r>
    </w:p>
    <w:p w14:paraId="390EA3C4" w14:textId="6845DE86" w:rsidR="00D41EE6" w:rsidRDefault="00D41EE6" w:rsidP="004618E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L’unità organizzativa responsabile del procedimento è la Segreteria Amministrativa del Dipartimento di Economia Aziendale. Il responsabile del procedimento è il Direttore del Dipartimento.</w:t>
      </w:r>
    </w:p>
    <w:p w14:paraId="5B76A11B" w14:textId="710F6E42" w:rsidR="00D41EE6" w:rsidRDefault="00D41EE6" w:rsidP="004618EE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7805D7EE" w14:textId="6D64048B" w:rsidR="00D41EE6" w:rsidRPr="00D41EE6" w:rsidRDefault="00D41EE6" w:rsidP="00D41EE6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D41EE6">
        <w:rPr>
          <w:rFonts w:ascii="Palatino Linotype" w:hAnsi="Palatino Linotype" w:cs="Palatino Linotype,Bold"/>
          <w:b/>
          <w:bCs/>
        </w:rPr>
        <w:t>ART. 5</w:t>
      </w:r>
    </w:p>
    <w:p w14:paraId="310F4A7F" w14:textId="3AFC6AC0" w:rsidR="00D41EE6" w:rsidRDefault="00D41EE6" w:rsidP="00D41EE6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Palatino Linotype,Bold"/>
          <w:b/>
          <w:bCs/>
        </w:rPr>
      </w:pPr>
      <w:r w:rsidRPr="00D41EE6">
        <w:rPr>
          <w:rFonts w:ascii="Palatino Linotype" w:hAnsi="Palatino Linotype" w:cs="Palatino Linotype,Bold"/>
          <w:b/>
          <w:bCs/>
        </w:rPr>
        <w:t>(Trattamento dei dati personali)</w:t>
      </w:r>
    </w:p>
    <w:p w14:paraId="4F8785E6" w14:textId="57F03B95" w:rsidR="00F72247" w:rsidRPr="00F72247" w:rsidRDefault="00F72247" w:rsidP="00F72247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 w:rsidRPr="00F72247">
        <w:rPr>
          <w:rFonts w:ascii="Palatino Linotype" w:hAnsi="Palatino Linotype" w:cs="Palatino Linotype,Bold"/>
          <w:bCs/>
        </w:rPr>
        <w:t xml:space="preserve">Ai sensi del </w:t>
      </w:r>
      <w:proofErr w:type="spellStart"/>
      <w:r w:rsidRPr="00F72247">
        <w:rPr>
          <w:rFonts w:ascii="Palatino Linotype" w:hAnsi="Palatino Linotype" w:cs="Palatino Linotype,Bold"/>
          <w:bCs/>
        </w:rPr>
        <w:t>D.Lgs</w:t>
      </w:r>
      <w:proofErr w:type="spellEnd"/>
      <w:r w:rsidRPr="00F72247">
        <w:rPr>
          <w:rFonts w:ascii="Palatino Linotype" w:hAnsi="Palatino Linotype" w:cs="Palatino Linotype,Bold"/>
          <w:bCs/>
        </w:rPr>
        <w:t xml:space="preserve"> 101/2018 recante: "Disposizioni per l'adeguamento della normativa nazionale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alle disposizioni del Regolamento (UE) 2016/679 del Parlamento europeo e del Consiglio del 27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aprile 2016 relativo alla protezione delle persone fisiche con riguardo al trattamento dei dati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personali nonché alla libera circolazione di tali dati e che abroga la direttiva 95/46/CE, i dati forniti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dai candidati sono raccolti presso la segreteria amministrativa del Dipartimento di Economia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Aziendale per le finalità di gestione della procedura e sono trattati anche in forma automatizzata.</w:t>
      </w:r>
    </w:p>
    <w:p w14:paraId="009811B5" w14:textId="34D314D6" w:rsidR="00F72247" w:rsidRDefault="00F72247" w:rsidP="00F72247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 w:rsidRPr="00F72247">
        <w:rPr>
          <w:rFonts w:ascii="Palatino Linotype" w:hAnsi="Palatino Linotype" w:cs="Palatino Linotype,Bold"/>
          <w:bCs/>
        </w:rPr>
        <w:lastRenderedPageBreak/>
        <w:t>Le informazioni fornite possono essere comunicate unicamente ad altre amministrazioni a fini di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verifica di quanto dichiarato dai candidati ovvero negli altri casi previsti da leggi e regolamenti. Agli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interessati competono i diritti di cui agli artt. 15 e seguenti del citato Regolamento, tra i quali figura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 xml:space="preserve">il diritto di accesso ai dati che li </w:t>
      </w:r>
      <w:proofErr w:type="spellStart"/>
      <w:r w:rsidRPr="00F72247">
        <w:rPr>
          <w:rFonts w:ascii="Palatino Linotype" w:hAnsi="Palatino Linotype" w:cs="Palatino Linotype,Bold"/>
          <w:bCs/>
        </w:rPr>
        <w:t>riquardano</w:t>
      </w:r>
      <w:proofErr w:type="spellEnd"/>
      <w:r w:rsidRPr="00F72247">
        <w:rPr>
          <w:rFonts w:ascii="Palatino Linotype" w:hAnsi="Palatino Linotype" w:cs="Palatino Linotype,Bold"/>
          <w:bCs/>
        </w:rPr>
        <w:t xml:space="preserve"> nonché alcuni diritti connessi tra cui quello di rettificare,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aggiornare, completare o cancellare i dati erronei, incompleti o raccolti in termini non conformi alla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>legge, nonché il diritto di opporsi al loro trattamento per motivi legittimi. Tali diritti potranno essere</w:t>
      </w:r>
      <w:r>
        <w:rPr>
          <w:rFonts w:ascii="Palatino Linotype" w:hAnsi="Palatino Linotype" w:cs="Palatino Linotype,Bold"/>
          <w:bCs/>
        </w:rPr>
        <w:t xml:space="preserve"> </w:t>
      </w:r>
      <w:r w:rsidRPr="00F72247">
        <w:rPr>
          <w:rFonts w:ascii="Palatino Linotype" w:hAnsi="Palatino Linotype" w:cs="Palatino Linotype,Bold"/>
          <w:bCs/>
        </w:rPr>
        <w:t xml:space="preserve">fatti valere nei confronti del Dipartimento di Economia Aziendale, via Silvio D'Amico 77 </w:t>
      </w:r>
      <w:r>
        <w:rPr>
          <w:rFonts w:ascii="Palatino Linotype" w:hAnsi="Palatino Linotype" w:cs="Palatino Linotype,Bold"/>
          <w:bCs/>
        </w:rPr>
        <w:t>–</w:t>
      </w:r>
      <w:r w:rsidRPr="00F72247">
        <w:rPr>
          <w:rFonts w:ascii="Palatino Linotype" w:hAnsi="Palatino Linotype" w:cs="Palatino Linotype,Bold"/>
          <w:bCs/>
        </w:rPr>
        <w:t xml:space="preserve"> 00145</w:t>
      </w:r>
      <w:r>
        <w:rPr>
          <w:rFonts w:ascii="Palatino Linotype" w:hAnsi="Palatino Linotype" w:cs="Palatino Linotype,Bold"/>
          <w:bCs/>
        </w:rPr>
        <w:t xml:space="preserve"> Roma.</w:t>
      </w:r>
    </w:p>
    <w:p w14:paraId="20D32D7C" w14:textId="6084BC6C" w:rsidR="00F72247" w:rsidRDefault="00F72247" w:rsidP="00F72247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5F3D54EC" w14:textId="1599AB1F" w:rsidR="00F72247" w:rsidRDefault="00F72247" w:rsidP="00F72247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 xml:space="preserve">Roma, </w:t>
      </w:r>
    </w:p>
    <w:p w14:paraId="434681C7" w14:textId="05D10795" w:rsidR="00F72247" w:rsidRDefault="00F72247" w:rsidP="00F72247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3F1C8BDD" w14:textId="452E619F" w:rsidR="00F72247" w:rsidRDefault="00F72247" w:rsidP="00F72247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1F63DD6A" w14:textId="77777777" w:rsidR="00F72247" w:rsidRDefault="00F72247" w:rsidP="00F72247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Palatino Linotype,Bold"/>
          <w:bCs/>
        </w:rPr>
      </w:pPr>
    </w:p>
    <w:p w14:paraId="6E6D869D" w14:textId="6CA4F22B" w:rsidR="00F72247" w:rsidRDefault="00F72247" w:rsidP="00F72247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Il Direttore del Dipartimento di Economia Aziendale</w:t>
      </w:r>
    </w:p>
    <w:p w14:paraId="0EEB4B31" w14:textId="1A4E72F0" w:rsidR="00F72247" w:rsidRPr="00F72247" w:rsidRDefault="00F72247" w:rsidP="00F72247">
      <w:pPr>
        <w:autoSpaceDE w:val="0"/>
        <w:autoSpaceDN w:val="0"/>
        <w:adjustRightInd w:val="0"/>
        <w:spacing w:after="0" w:line="240" w:lineRule="auto"/>
        <w:ind w:right="1558"/>
        <w:jc w:val="right"/>
        <w:rPr>
          <w:rFonts w:ascii="Palatino Linotype" w:hAnsi="Palatino Linotype" w:cs="Palatino Linotype,Bold"/>
          <w:bCs/>
        </w:rPr>
      </w:pPr>
      <w:r>
        <w:rPr>
          <w:rFonts w:ascii="Palatino Linotype" w:hAnsi="Palatino Linotype" w:cs="Palatino Linotype,Bold"/>
          <w:bCs/>
        </w:rPr>
        <w:t>Prof. Marco Tutino</w:t>
      </w:r>
    </w:p>
    <w:sectPr w:rsidR="00F72247" w:rsidRPr="00F7224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CC4F2" w14:textId="77777777" w:rsidR="00D826FE" w:rsidRDefault="00D826FE" w:rsidP="00717DC8">
      <w:pPr>
        <w:spacing w:after="0" w:line="240" w:lineRule="auto"/>
      </w:pPr>
      <w:r>
        <w:separator/>
      </w:r>
    </w:p>
  </w:endnote>
  <w:endnote w:type="continuationSeparator" w:id="0">
    <w:p w14:paraId="59EE1720" w14:textId="77777777" w:rsidR="00D826FE" w:rsidRDefault="00D826FE" w:rsidP="00717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CB28A" w14:textId="77777777" w:rsidR="00D826FE" w:rsidRDefault="00D826FE" w:rsidP="00717DC8">
      <w:pPr>
        <w:spacing w:after="0" w:line="240" w:lineRule="auto"/>
      </w:pPr>
      <w:r>
        <w:separator/>
      </w:r>
    </w:p>
  </w:footnote>
  <w:footnote w:type="continuationSeparator" w:id="0">
    <w:p w14:paraId="1FA9BD4D" w14:textId="77777777" w:rsidR="00D826FE" w:rsidRDefault="00D826FE" w:rsidP="00717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7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230"/>
    </w:tblGrid>
    <w:tr w:rsidR="00027A84" w:rsidRPr="00E25B3A" w14:paraId="35BD957C" w14:textId="77777777" w:rsidTr="00EC7B12">
      <w:trPr>
        <w:cantSplit/>
        <w:trHeight w:hRule="exact" w:val="1123"/>
      </w:trPr>
      <w:tc>
        <w:tcPr>
          <w:tcW w:w="2347" w:type="dxa"/>
        </w:tcPr>
        <w:p w14:paraId="549A4CFD" w14:textId="77777777" w:rsidR="00027A84" w:rsidRPr="00E25B3A" w:rsidRDefault="00027A84" w:rsidP="00EC7B12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  <w:r w:rsidRPr="00E25B3A">
            <w:rPr>
              <w:rFonts w:ascii="Times New Roman" w:eastAsia="Times New Roman" w:hAnsi="Times New Roman" w:cs="Times New Roman"/>
              <w:b/>
              <w:noProof/>
              <w:color w:val="0000FF"/>
              <w:sz w:val="24"/>
              <w:szCs w:val="24"/>
              <w:lang w:eastAsia="it-IT"/>
            </w:rPr>
            <w:drawing>
              <wp:inline distT="0" distB="0" distL="0" distR="0" wp14:anchorId="27341214" wp14:editId="13A650E6">
                <wp:extent cx="1120775" cy="669925"/>
                <wp:effectExtent l="0" t="0" r="317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775" cy="669925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</w:tcPr>
        <w:p w14:paraId="3E885DF4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iCs/>
              <w:color w:val="0000FF"/>
              <w:sz w:val="24"/>
              <w:szCs w:val="24"/>
              <w:lang w:eastAsia="it-IT"/>
            </w:rPr>
          </w:pPr>
        </w:p>
        <w:p w14:paraId="10891D87" w14:textId="5E0E12DE" w:rsidR="00027A84" w:rsidRDefault="00027A84" w:rsidP="00EC7B12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</w:pPr>
          <w:r w:rsidRPr="00E25B3A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>D</w:t>
          </w:r>
          <w:r w:rsidR="00092B04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>ipartimento di Economia Aziendale</w:t>
          </w:r>
        </w:p>
        <w:p w14:paraId="5CF6BB25" w14:textId="77777777" w:rsidR="00092B04" w:rsidRPr="00E25B3A" w:rsidRDefault="00092B04" w:rsidP="00EC7B12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</w:pPr>
        </w:p>
        <w:p w14:paraId="773E8D3F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</w:tbl>
  <w:p w14:paraId="451C8998" w14:textId="007654E2" w:rsidR="00027A84" w:rsidRDefault="00027A8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91D8D"/>
    <w:multiLevelType w:val="hybridMultilevel"/>
    <w:tmpl w:val="CCFC9C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ascii="Palatino Linotype" w:eastAsiaTheme="minorHAnsi" w:hAnsi="Palatino Linotype" w:cs="Palatino Linotype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64218"/>
    <w:multiLevelType w:val="hybridMultilevel"/>
    <w:tmpl w:val="04048F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02A"/>
    <w:rsid w:val="00027A84"/>
    <w:rsid w:val="00040ECD"/>
    <w:rsid w:val="00050473"/>
    <w:rsid w:val="00092B04"/>
    <w:rsid w:val="0014363C"/>
    <w:rsid w:val="0019667C"/>
    <w:rsid w:val="001A572F"/>
    <w:rsid w:val="001C2E47"/>
    <w:rsid w:val="00225ED0"/>
    <w:rsid w:val="00283E29"/>
    <w:rsid w:val="002C7DEE"/>
    <w:rsid w:val="002F4649"/>
    <w:rsid w:val="00327756"/>
    <w:rsid w:val="00356DEF"/>
    <w:rsid w:val="00357BEF"/>
    <w:rsid w:val="003637BA"/>
    <w:rsid w:val="00390D89"/>
    <w:rsid w:val="004618EE"/>
    <w:rsid w:val="00490A69"/>
    <w:rsid w:val="004D4139"/>
    <w:rsid w:val="005025FB"/>
    <w:rsid w:val="00525BEF"/>
    <w:rsid w:val="0058002A"/>
    <w:rsid w:val="005D2A02"/>
    <w:rsid w:val="00620E73"/>
    <w:rsid w:val="00717DC8"/>
    <w:rsid w:val="00732E2F"/>
    <w:rsid w:val="00756CEA"/>
    <w:rsid w:val="0078494D"/>
    <w:rsid w:val="00835AC4"/>
    <w:rsid w:val="008366EF"/>
    <w:rsid w:val="00851468"/>
    <w:rsid w:val="00856E8D"/>
    <w:rsid w:val="0086098D"/>
    <w:rsid w:val="00864F68"/>
    <w:rsid w:val="00865550"/>
    <w:rsid w:val="0087147F"/>
    <w:rsid w:val="00880403"/>
    <w:rsid w:val="00926EA9"/>
    <w:rsid w:val="00974DFA"/>
    <w:rsid w:val="00974FA8"/>
    <w:rsid w:val="00AD264F"/>
    <w:rsid w:val="00B11451"/>
    <w:rsid w:val="00B4187F"/>
    <w:rsid w:val="00BD626B"/>
    <w:rsid w:val="00C72837"/>
    <w:rsid w:val="00C92B51"/>
    <w:rsid w:val="00CC3527"/>
    <w:rsid w:val="00CD12E8"/>
    <w:rsid w:val="00CD7F76"/>
    <w:rsid w:val="00D41EE6"/>
    <w:rsid w:val="00D70013"/>
    <w:rsid w:val="00D826FE"/>
    <w:rsid w:val="00DE4CEB"/>
    <w:rsid w:val="00E04AD0"/>
    <w:rsid w:val="00E9291B"/>
    <w:rsid w:val="00EA508A"/>
    <w:rsid w:val="00EC7B12"/>
    <w:rsid w:val="00EF6F16"/>
    <w:rsid w:val="00F415CB"/>
    <w:rsid w:val="00F7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8A4"/>
  <w15:docId w15:val="{26C58D6C-ADBB-454C-B338-EF77540B9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Carlo Palozzi</cp:lastModifiedBy>
  <cp:revision>4</cp:revision>
  <dcterms:created xsi:type="dcterms:W3CDTF">2022-01-27T12:51:00Z</dcterms:created>
  <dcterms:modified xsi:type="dcterms:W3CDTF">2022-01-27T14:47:00Z</dcterms:modified>
</cp:coreProperties>
</file>