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ADFD" w14:textId="77777777" w:rsidR="00660878" w:rsidRDefault="00660878">
      <w:pPr>
        <w:spacing w:after="0" w:line="240" w:lineRule="auto"/>
        <w:jc w:val="center"/>
        <w:rPr>
          <w:rFonts w:ascii="CIDFont+F1" w:hAnsi="CIDFont+F1" w:cs="CIDFont+F1"/>
          <w:sz w:val="24"/>
          <w:szCs w:val="24"/>
        </w:rPr>
      </w:pPr>
    </w:p>
    <w:p w14:paraId="19957929" w14:textId="77777777" w:rsidR="00660878" w:rsidRDefault="00660878">
      <w:pPr>
        <w:rPr>
          <w:rFonts w:ascii="CIDFont+F3" w:hAnsi="CIDFont+F3" w:cs="CIDFont+F3"/>
          <w:sz w:val="24"/>
          <w:szCs w:val="24"/>
        </w:rPr>
      </w:pPr>
    </w:p>
    <w:p w14:paraId="0C84A3F7" w14:textId="105FFE46" w:rsidR="00406A51" w:rsidRDefault="00406A51">
      <w:pPr>
        <w:spacing w:after="0" w:line="240" w:lineRule="auto"/>
        <w:rPr>
          <w:rFonts w:cs="CIDFont+F3"/>
          <w:sz w:val="24"/>
          <w:szCs w:val="24"/>
        </w:rPr>
      </w:pPr>
    </w:p>
    <w:p w14:paraId="260C6F8C" w14:textId="54343C25" w:rsidR="00406A51" w:rsidRDefault="00406A51" w:rsidP="00406A51">
      <w:pPr>
        <w:ind w:left="6372" w:right="282" w:firstLine="7"/>
        <w:rPr>
          <w:rFonts w:cs="CIDFont+F3"/>
          <w:sz w:val="24"/>
          <w:szCs w:val="24"/>
        </w:rPr>
      </w:pPr>
    </w:p>
    <w:p w14:paraId="29DA0E9F" w14:textId="77777777" w:rsidR="00406A51" w:rsidRPr="00B026F7" w:rsidRDefault="00406A51" w:rsidP="004A27D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5F709EF8" w14:textId="0B6253BA" w:rsidR="004A27DE" w:rsidRDefault="004A27DE" w:rsidP="0025378A">
      <w:pPr>
        <w:spacing w:after="0" w:line="240" w:lineRule="auto"/>
        <w:ind w:right="282"/>
        <w:jc w:val="center"/>
        <w:rPr>
          <w:rFonts w:cs="CIDFont+F2"/>
          <w:sz w:val="24"/>
          <w:szCs w:val="24"/>
        </w:rPr>
      </w:pPr>
      <w:r w:rsidRPr="00B026F7">
        <w:rPr>
          <w:rFonts w:cs="CIDFont+F2"/>
          <w:sz w:val="24"/>
          <w:szCs w:val="24"/>
        </w:rPr>
        <w:t>UNIVERSITÀ DEGLI STUDI DI PARMA</w:t>
      </w:r>
    </w:p>
    <w:p w14:paraId="5632B27A" w14:textId="3F54F330" w:rsidR="0025378A" w:rsidRPr="00B026F7" w:rsidRDefault="0025378A" w:rsidP="0025378A">
      <w:pPr>
        <w:spacing w:after="0" w:line="240" w:lineRule="auto"/>
        <w:ind w:right="282"/>
        <w:jc w:val="center"/>
        <w:rPr>
          <w:rFonts w:cs="CIDFont+F2"/>
          <w:sz w:val="24"/>
          <w:szCs w:val="24"/>
        </w:rPr>
      </w:pPr>
      <w:r>
        <w:rPr>
          <w:rFonts w:cs="CIDFont+F2"/>
          <w:sz w:val="24"/>
          <w:szCs w:val="24"/>
        </w:rPr>
        <w:t>Bando di Gara</w:t>
      </w:r>
      <w:r w:rsidR="00403C3A">
        <w:rPr>
          <w:rFonts w:cs="CIDFont+F2"/>
          <w:sz w:val="24"/>
          <w:szCs w:val="24"/>
        </w:rPr>
        <w:t xml:space="preserve"> </w:t>
      </w:r>
      <w:r w:rsidR="00180E27" w:rsidRPr="00180E27">
        <w:rPr>
          <w:rFonts w:cs="CIDFont+F2"/>
          <w:sz w:val="24"/>
          <w:szCs w:val="24"/>
        </w:rPr>
        <w:t>lotto 1</w:t>
      </w:r>
      <w:r w:rsidR="00180E27">
        <w:rPr>
          <w:rFonts w:cs="CIDFont+F2"/>
          <w:sz w:val="24"/>
          <w:szCs w:val="24"/>
        </w:rPr>
        <w:t xml:space="preserve"> </w:t>
      </w:r>
      <w:r w:rsidR="00403C3A" w:rsidRPr="00403C3A">
        <w:rPr>
          <w:rFonts w:cs="CIDFont+F2"/>
          <w:sz w:val="24"/>
          <w:szCs w:val="24"/>
        </w:rPr>
        <w:t xml:space="preserve">CIG </w:t>
      </w:r>
      <w:r w:rsidR="00180E27" w:rsidRPr="00180E27">
        <w:rPr>
          <w:rFonts w:cs="CIDFont+F2"/>
          <w:sz w:val="24"/>
          <w:szCs w:val="24"/>
        </w:rPr>
        <w:t>A0197A8969</w:t>
      </w:r>
      <w:r w:rsidR="00E13405">
        <w:rPr>
          <w:rFonts w:cs="CIDFont+F2"/>
          <w:sz w:val="24"/>
          <w:szCs w:val="24"/>
        </w:rPr>
        <w:t xml:space="preserve"> </w:t>
      </w:r>
      <w:r w:rsidR="00180E27">
        <w:rPr>
          <w:rFonts w:cs="CIDFont+F2"/>
          <w:sz w:val="24"/>
          <w:szCs w:val="24"/>
        </w:rPr>
        <w:t xml:space="preserve">- </w:t>
      </w:r>
      <w:r w:rsidR="00180E27" w:rsidRPr="00180E27">
        <w:rPr>
          <w:rFonts w:cs="CIDFont+F2"/>
          <w:sz w:val="24"/>
          <w:szCs w:val="24"/>
        </w:rPr>
        <w:t>lotto 2</w:t>
      </w:r>
      <w:r w:rsidR="00403C3A" w:rsidRPr="00403C3A">
        <w:rPr>
          <w:rFonts w:cs="CIDFont+F2"/>
          <w:sz w:val="24"/>
          <w:szCs w:val="24"/>
        </w:rPr>
        <w:t xml:space="preserve">CIG </w:t>
      </w:r>
      <w:r w:rsidR="00180E27" w:rsidRPr="00180E27">
        <w:rPr>
          <w:rFonts w:cs="CIDFont+F2"/>
          <w:sz w:val="24"/>
          <w:szCs w:val="24"/>
        </w:rPr>
        <w:t>A019805629:</w:t>
      </w:r>
    </w:p>
    <w:p w14:paraId="67948F85" w14:textId="71B0D0CC" w:rsidR="004A27DE" w:rsidRPr="00B026F7" w:rsidRDefault="004A27DE" w:rsidP="007F51FE">
      <w:pPr>
        <w:spacing w:after="0" w:line="240" w:lineRule="auto"/>
        <w:ind w:right="282"/>
        <w:jc w:val="both"/>
        <w:rPr>
          <w:rFonts w:cs="CIDFont+F2"/>
          <w:sz w:val="24"/>
          <w:szCs w:val="24"/>
        </w:rPr>
      </w:pPr>
      <w:r w:rsidRPr="00B026F7">
        <w:rPr>
          <w:rFonts w:cs="CIDFont+F2"/>
          <w:sz w:val="24"/>
          <w:szCs w:val="24"/>
        </w:rPr>
        <w:t>SEZIONE I: AMMINISTRAZIONE AGGIUDICATRICE. Università di Parma, Via</w:t>
      </w:r>
      <w:r w:rsidR="00403C3A">
        <w:rPr>
          <w:rFonts w:cs="CIDFont+F2"/>
          <w:sz w:val="24"/>
          <w:szCs w:val="24"/>
        </w:rPr>
        <w:t xml:space="preserve"> </w:t>
      </w:r>
      <w:r w:rsidRPr="00B026F7">
        <w:rPr>
          <w:rFonts w:cs="CIDFont+F2"/>
          <w:sz w:val="24"/>
          <w:szCs w:val="24"/>
        </w:rPr>
        <w:t xml:space="preserve">Università 12, 43121 (PR), R.U.P.: </w:t>
      </w:r>
      <w:r w:rsidR="00546AF6">
        <w:rPr>
          <w:rFonts w:cs="CIDFont+F2"/>
          <w:sz w:val="24"/>
          <w:szCs w:val="24"/>
        </w:rPr>
        <w:t>Alberto Marchiani</w:t>
      </w:r>
      <w:r w:rsidRPr="00B026F7">
        <w:rPr>
          <w:rFonts w:cs="CIDFont+F2"/>
          <w:sz w:val="24"/>
          <w:szCs w:val="24"/>
        </w:rPr>
        <w:t xml:space="preserve"> Tel. 052190</w:t>
      </w:r>
      <w:r w:rsidR="00546AF6">
        <w:rPr>
          <w:rFonts w:cs="CIDFont+F2"/>
          <w:sz w:val="24"/>
          <w:szCs w:val="24"/>
        </w:rPr>
        <w:t>6989</w:t>
      </w:r>
      <w:r w:rsidRPr="00B026F7">
        <w:rPr>
          <w:rFonts w:cs="CIDFont+F2"/>
          <w:sz w:val="24"/>
          <w:szCs w:val="24"/>
        </w:rPr>
        <w:t>,</w:t>
      </w:r>
      <w:r w:rsidR="00406A51" w:rsidRPr="00B026F7">
        <w:rPr>
          <w:rFonts w:cs="CIDFont+F2"/>
          <w:sz w:val="24"/>
          <w:szCs w:val="24"/>
        </w:rPr>
        <w:t xml:space="preserve"> </w:t>
      </w:r>
      <w:r w:rsidR="00546AF6">
        <w:rPr>
          <w:rFonts w:cs="CIDFont+F2"/>
          <w:sz w:val="24"/>
          <w:szCs w:val="24"/>
        </w:rPr>
        <w:t>alberto.marchiani</w:t>
      </w:r>
      <w:r w:rsidRPr="00B026F7">
        <w:rPr>
          <w:rFonts w:cs="CIDFont+F2"/>
          <w:sz w:val="24"/>
          <w:szCs w:val="24"/>
        </w:rPr>
        <w:t xml:space="preserve">@unipr.it, </w:t>
      </w:r>
      <w:hyperlink r:id="rId6" w:history="1">
        <w:r w:rsidR="007F51FE" w:rsidRPr="000D65EE">
          <w:rPr>
            <w:rStyle w:val="Collegamentoipertestuale"/>
            <w:rFonts w:cs="CIDFont+F2"/>
            <w:sz w:val="24"/>
            <w:szCs w:val="24"/>
          </w:rPr>
          <w:t>www.unipr.it</w:t>
        </w:r>
      </w:hyperlink>
      <w:r w:rsidRPr="00B026F7">
        <w:rPr>
          <w:rFonts w:cs="CIDFont+F2"/>
          <w:sz w:val="24"/>
          <w:szCs w:val="24"/>
        </w:rPr>
        <w:t>.</w:t>
      </w:r>
      <w:r w:rsidR="007F51FE">
        <w:rPr>
          <w:rFonts w:cs="CIDFont+F2"/>
          <w:sz w:val="24"/>
          <w:szCs w:val="24"/>
        </w:rPr>
        <w:t xml:space="preserve"> - </w:t>
      </w:r>
      <w:r w:rsidR="007F51FE" w:rsidRPr="007F51FE">
        <w:rPr>
          <w:rFonts w:cs="CIDFont+F2"/>
          <w:sz w:val="24"/>
          <w:szCs w:val="24"/>
        </w:rPr>
        <w:t>Documentazione su</w:t>
      </w:r>
      <w:r w:rsidR="007F51FE">
        <w:rPr>
          <w:rFonts w:cs="CIDFont+F2"/>
          <w:sz w:val="24"/>
          <w:szCs w:val="24"/>
        </w:rPr>
        <w:t xml:space="preserve"> </w:t>
      </w:r>
      <w:r w:rsidR="007F51FE" w:rsidRPr="007F51FE">
        <w:rPr>
          <w:rFonts w:cs="CIDFont+F2"/>
          <w:sz w:val="24"/>
          <w:szCs w:val="24"/>
        </w:rPr>
        <w:t>https://unipr.ubuy.cineca.it/PortaleAppalti.</w:t>
      </w:r>
    </w:p>
    <w:p w14:paraId="297A1B33" w14:textId="77777777" w:rsidR="00180E27" w:rsidRDefault="004A27DE" w:rsidP="00B026F7">
      <w:pPr>
        <w:spacing w:after="0" w:line="240" w:lineRule="auto"/>
        <w:ind w:right="282"/>
        <w:jc w:val="both"/>
        <w:rPr>
          <w:rFonts w:cs="CIDFont+F2"/>
          <w:sz w:val="24"/>
          <w:szCs w:val="24"/>
        </w:rPr>
      </w:pPr>
      <w:r w:rsidRPr="00B026F7">
        <w:rPr>
          <w:rFonts w:cs="CIDFont+F2"/>
          <w:sz w:val="24"/>
          <w:szCs w:val="24"/>
        </w:rPr>
        <w:t xml:space="preserve">SEZIONE II: OGGETTO DELL’APPALTO. </w:t>
      </w:r>
      <w:bookmarkStart w:id="0" w:name="_Hlk82182997"/>
      <w:r w:rsidR="00546AF6">
        <w:rPr>
          <w:rFonts w:cs="CIDFont+F2"/>
          <w:sz w:val="24"/>
          <w:szCs w:val="24"/>
        </w:rPr>
        <w:t>A</w:t>
      </w:r>
      <w:r w:rsidR="00546AF6" w:rsidRPr="00546AF6">
        <w:rPr>
          <w:rFonts w:cs="CIDFont+F2"/>
          <w:sz w:val="24"/>
          <w:szCs w:val="24"/>
        </w:rPr>
        <w:t xml:space="preserve">ccordo </w:t>
      </w:r>
      <w:r w:rsidR="00546AF6">
        <w:rPr>
          <w:rFonts w:cs="CIDFont+F2"/>
          <w:sz w:val="24"/>
          <w:szCs w:val="24"/>
        </w:rPr>
        <w:t>Q</w:t>
      </w:r>
      <w:r w:rsidR="00546AF6" w:rsidRPr="00546AF6">
        <w:rPr>
          <w:rFonts w:cs="CIDFont+F2"/>
          <w:sz w:val="24"/>
          <w:szCs w:val="24"/>
        </w:rPr>
        <w:t xml:space="preserve">uadro con somma presunta e non garantita per l’affidamento della fornitura di reagenti per analisi genomiche per le esigenze di ricerca del Dipartimento </w:t>
      </w:r>
      <w:r w:rsidR="00546AF6">
        <w:rPr>
          <w:rFonts w:cs="CIDFont+F2"/>
          <w:sz w:val="24"/>
          <w:szCs w:val="24"/>
        </w:rPr>
        <w:t>d</w:t>
      </w:r>
      <w:r w:rsidR="00546AF6" w:rsidRPr="00546AF6">
        <w:rPr>
          <w:rFonts w:cs="CIDFont+F2"/>
          <w:sz w:val="24"/>
          <w:szCs w:val="24"/>
        </w:rPr>
        <w:t xml:space="preserve">i Medicina </w:t>
      </w:r>
      <w:r w:rsidR="00546AF6">
        <w:rPr>
          <w:rFonts w:cs="CIDFont+F2"/>
          <w:sz w:val="24"/>
          <w:szCs w:val="24"/>
        </w:rPr>
        <w:t>e</w:t>
      </w:r>
      <w:r w:rsidR="00546AF6" w:rsidRPr="00546AF6">
        <w:rPr>
          <w:rFonts w:cs="CIDFont+F2"/>
          <w:sz w:val="24"/>
          <w:szCs w:val="24"/>
        </w:rPr>
        <w:t xml:space="preserve"> Chirurgia </w:t>
      </w:r>
      <w:r w:rsidR="00546AF6">
        <w:rPr>
          <w:rFonts w:cs="CIDFont+F2"/>
          <w:sz w:val="24"/>
          <w:szCs w:val="24"/>
        </w:rPr>
        <w:t>d</w:t>
      </w:r>
      <w:r w:rsidR="00546AF6" w:rsidRPr="00546AF6">
        <w:rPr>
          <w:rFonts w:cs="CIDFont+F2"/>
          <w:sz w:val="24"/>
          <w:szCs w:val="24"/>
        </w:rPr>
        <w:t xml:space="preserve">ell’università </w:t>
      </w:r>
      <w:r w:rsidR="00546AF6">
        <w:rPr>
          <w:rFonts w:cs="CIDFont+F2"/>
          <w:sz w:val="24"/>
          <w:szCs w:val="24"/>
        </w:rPr>
        <w:t>d</w:t>
      </w:r>
      <w:r w:rsidR="00546AF6" w:rsidRPr="00546AF6">
        <w:rPr>
          <w:rFonts w:cs="CIDFont+F2"/>
          <w:sz w:val="24"/>
          <w:szCs w:val="24"/>
        </w:rPr>
        <w:t>i Parma, nell’ambito dei seguenti progetti di ricerca: “</w:t>
      </w:r>
      <w:r w:rsidR="00546AF6">
        <w:rPr>
          <w:rFonts w:cs="CIDFont+F2"/>
          <w:sz w:val="24"/>
          <w:szCs w:val="24"/>
        </w:rPr>
        <w:t>A</w:t>
      </w:r>
      <w:r w:rsidR="00546AF6" w:rsidRPr="00546AF6">
        <w:rPr>
          <w:rFonts w:cs="CIDFont+F2"/>
          <w:sz w:val="24"/>
          <w:szCs w:val="24"/>
        </w:rPr>
        <w:t xml:space="preserve"> radio-immuno-genomic approach to identify prognostic and predictive models for the response to immunotherapy in </w:t>
      </w:r>
      <w:r w:rsidR="00EB1F9F" w:rsidRPr="00546AF6">
        <w:rPr>
          <w:rFonts w:cs="CIDFont+F2"/>
          <w:sz w:val="24"/>
          <w:szCs w:val="24"/>
        </w:rPr>
        <w:t>NSCLC</w:t>
      </w:r>
      <w:r w:rsidR="00546AF6" w:rsidRPr="00546AF6">
        <w:rPr>
          <w:rFonts w:cs="CIDFont+F2"/>
          <w:sz w:val="24"/>
          <w:szCs w:val="24"/>
        </w:rPr>
        <w:t xml:space="preserve">” e “ </w:t>
      </w:r>
      <w:r w:rsidR="00EB1F9F">
        <w:rPr>
          <w:rFonts w:cs="CIDFont+F2"/>
          <w:sz w:val="24"/>
          <w:szCs w:val="24"/>
        </w:rPr>
        <w:t>I</w:t>
      </w:r>
      <w:r w:rsidR="00546AF6" w:rsidRPr="00546AF6">
        <w:rPr>
          <w:rFonts w:cs="CIDFont+F2"/>
          <w:sz w:val="24"/>
          <w:szCs w:val="24"/>
        </w:rPr>
        <w:t xml:space="preserve">dentification of prognostic and predictive radio – immune – </w:t>
      </w:r>
      <w:r w:rsidR="00EB1F9F">
        <w:rPr>
          <w:rFonts w:cs="CIDFont+F2"/>
          <w:sz w:val="24"/>
          <w:szCs w:val="24"/>
        </w:rPr>
        <w:t>G</w:t>
      </w:r>
      <w:r w:rsidR="00546AF6" w:rsidRPr="00546AF6">
        <w:rPr>
          <w:rFonts w:cs="CIDFont+F2"/>
          <w:sz w:val="24"/>
          <w:szCs w:val="24"/>
        </w:rPr>
        <w:t>enomic signatures in small cell lung cancer (</w:t>
      </w:r>
      <w:r w:rsidR="00546AF6">
        <w:rPr>
          <w:rFonts w:cs="CIDFont+F2"/>
          <w:sz w:val="24"/>
          <w:szCs w:val="24"/>
        </w:rPr>
        <w:t>SCLC</w:t>
      </w:r>
      <w:r w:rsidR="00546AF6" w:rsidRPr="00546AF6">
        <w:rPr>
          <w:rFonts w:cs="CIDFont+F2"/>
          <w:sz w:val="24"/>
          <w:szCs w:val="24"/>
        </w:rPr>
        <w:t>) and malignant pleural mesothelioma (</w:t>
      </w:r>
      <w:r w:rsidR="00546AF6">
        <w:rPr>
          <w:rFonts w:cs="CIDFont+F2"/>
          <w:sz w:val="24"/>
          <w:szCs w:val="24"/>
        </w:rPr>
        <w:t>MPM</w:t>
      </w:r>
      <w:r w:rsidR="00546AF6" w:rsidRPr="00546AF6">
        <w:rPr>
          <w:rFonts w:cs="CIDFont+F2"/>
          <w:sz w:val="24"/>
          <w:szCs w:val="24"/>
        </w:rPr>
        <w:t>)”.</w:t>
      </w:r>
    </w:p>
    <w:p w14:paraId="34A8FAB6" w14:textId="215EE4A6" w:rsidR="002E7BD3" w:rsidRPr="00B026F7" w:rsidRDefault="00546AF6" w:rsidP="00B026F7">
      <w:pPr>
        <w:spacing w:after="0" w:line="240" w:lineRule="auto"/>
        <w:ind w:right="282"/>
        <w:jc w:val="both"/>
        <w:rPr>
          <w:rFonts w:cs="CIDFont+F2"/>
          <w:sz w:val="24"/>
          <w:szCs w:val="24"/>
        </w:rPr>
      </w:pPr>
      <w:r w:rsidRPr="00546AF6">
        <w:rPr>
          <w:rFonts w:cs="CIDFont+F2"/>
          <w:sz w:val="24"/>
          <w:szCs w:val="24"/>
        </w:rPr>
        <w:t xml:space="preserve"> </w:t>
      </w:r>
      <w:r w:rsidR="00403C3A">
        <w:rPr>
          <w:rFonts w:cs="CIDFont+F2"/>
          <w:sz w:val="24"/>
          <w:szCs w:val="24"/>
        </w:rPr>
        <w:t>L</w:t>
      </w:r>
      <w:r w:rsidR="002E7BD3" w:rsidRPr="00B026F7">
        <w:rPr>
          <w:rFonts w:cs="CIDFont+F2"/>
          <w:sz w:val="24"/>
          <w:szCs w:val="24"/>
        </w:rPr>
        <w:t xml:space="preserve">otto </w:t>
      </w:r>
      <w:r>
        <w:rPr>
          <w:rFonts w:cs="CIDFont+F2"/>
          <w:sz w:val="24"/>
          <w:szCs w:val="24"/>
        </w:rPr>
        <w:t>1</w:t>
      </w:r>
      <w:r w:rsidR="002E7BD3" w:rsidRPr="00B026F7">
        <w:rPr>
          <w:rFonts w:cs="CIDFont+F2"/>
          <w:sz w:val="24"/>
          <w:szCs w:val="24"/>
        </w:rPr>
        <w:t xml:space="preserve"> </w:t>
      </w:r>
      <w:bookmarkEnd w:id="0"/>
      <w:r w:rsidR="002E7BD3" w:rsidRPr="00B026F7">
        <w:rPr>
          <w:rFonts w:cs="CIDFont+F2"/>
          <w:sz w:val="24"/>
          <w:szCs w:val="24"/>
        </w:rPr>
        <w:t xml:space="preserve">– </w:t>
      </w:r>
      <w:r w:rsidRPr="00546AF6">
        <w:rPr>
          <w:rFonts w:cs="CIDFont+F2"/>
          <w:sz w:val="24"/>
          <w:szCs w:val="24"/>
        </w:rPr>
        <w:t xml:space="preserve">n. 288 kit per sequenziamento: pannello compatibile con lo strumento </w:t>
      </w:r>
      <w:r>
        <w:rPr>
          <w:rFonts w:cs="CIDFont+F2"/>
          <w:sz w:val="24"/>
          <w:szCs w:val="24"/>
        </w:rPr>
        <w:t>N</w:t>
      </w:r>
      <w:r w:rsidRPr="00546AF6">
        <w:rPr>
          <w:rFonts w:cs="CIDFont+F2"/>
          <w:sz w:val="24"/>
          <w:szCs w:val="24"/>
        </w:rPr>
        <w:t>anostring</w:t>
      </w:r>
      <w:r w:rsidR="002E7BD3" w:rsidRPr="00B026F7">
        <w:rPr>
          <w:rFonts w:cs="CIDFont+F2"/>
          <w:sz w:val="24"/>
          <w:szCs w:val="24"/>
        </w:rPr>
        <w:t xml:space="preserve"> Importo massimo € </w:t>
      </w:r>
      <w:r w:rsidR="00DB389B">
        <w:rPr>
          <w:rFonts w:cs="CIDFont+F2"/>
          <w:sz w:val="24"/>
          <w:szCs w:val="24"/>
        </w:rPr>
        <w:t>105.000</w:t>
      </w:r>
      <w:r w:rsidR="002E7BD3" w:rsidRPr="00B026F7">
        <w:rPr>
          <w:rFonts w:cs="CIDFont+F2"/>
          <w:sz w:val="24"/>
          <w:szCs w:val="24"/>
        </w:rPr>
        <w:t>,00</w:t>
      </w:r>
      <w:r w:rsidR="00661842" w:rsidRPr="00B026F7">
        <w:rPr>
          <w:rFonts w:cs="CIDFont+F2"/>
          <w:sz w:val="24"/>
          <w:szCs w:val="24"/>
        </w:rPr>
        <w:t xml:space="preserve"> oltre IVA</w:t>
      </w:r>
      <w:r w:rsidR="00180E27">
        <w:rPr>
          <w:rFonts w:cs="CIDFont+F2"/>
          <w:sz w:val="24"/>
          <w:szCs w:val="24"/>
        </w:rPr>
        <w:t>.</w:t>
      </w:r>
    </w:p>
    <w:p w14:paraId="51A6D64F" w14:textId="6E0A20B1" w:rsidR="002E7BD3" w:rsidRPr="00B026F7" w:rsidRDefault="00403C3A" w:rsidP="00B026F7">
      <w:pPr>
        <w:spacing w:after="0" w:line="240" w:lineRule="auto"/>
        <w:ind w:right="282"/>
        <w:jc w:val="both"/>
        <w:rPr>
          <w:rFonts w:cs="CIDFont+F2"/>
          <w:sz w:val="24"/>
          <w:szCs w:val="24"/>
        </w:rPr>
      </w:pPr>
      <w:bookmarkStart w:id="1" w:name="_Hlk82183016"/>
      <w:r>
        <w:rPr>
          <w:rFonts w:cs="CIDFont+F2"/>
          <w:sz w:val="24"/>
          <w:szCs w:val="24"/>
        </w:rPr>
        <w:t>L</w:t>
      </w:r>
      <w:r w:rsidR="002E7BD3" w:rsidRPr="00B026F7">
        <w:rPr>
          <w:rFonts w:cs="CIDFont+F2"/>
          <w:sz w:val="24"/>
          <w:szCs w:val="24"/>
        </w:rPr>
        <w:t xml:space="preserve">otto </w:t>
      </w:r>
      <w:r w:rsidR="00546AF6">
        <w:rPr>
          <w:rFonts w:cs="CIDFont+F2"/>
          <w:sz w:val="24"/>
          <w:szCs w:val="24"/>
        </w:rPr>
        <w:t>2</w:t>
      </w:r>
      <w:r w:rsidR="002E7BD3" w:rsidRPr="00B026F7">
        <w:rPr>
          <w:rFonts w:cs="CIDFont+F2"/>
          <w:sz w:val="24"/>
          <w:szCs w:val="24"/>
        </w:rPr>
        <w:t xml:space="preserve"> </w:t>
      </w:r>
      <w:bookmarkEnd w:id="1"/>
      <w:r w:rsidR="002E7BD3" w:rsidRPr="00B026F7">
        <w:rPr>
          <w:rFonts w:cs="CIDFont+F2"/>
          <w:sz w:val="24"/>
          <w:szCs w:val="24"/>
        </w:rPr>
        <w:t xml:space="preserve">– </w:t>
      </w:r>
      <w:r w:rsidR="00DB389B" w:rsidRPr="00DB389B">
        <w:rPr>
          <w:rFonts w:cs="CIDFont+F2"/>
          <w:sz w:val="24"/>
          <w:szCs w:val="24"/>
        </w:rPr>
        <w:t xml:space="preserve">n. 13 kit per sequenziamento </w:t>
      </w:r>
      <w:r w:rsidR="00DB389B">
        <w:rPr>
          <w:rFonts w:cs="CIDFont+F2"/>
          <w:sz w:val="24"/>
          <w:szCs w:val="24"/>
        </w:rPr>
        <w:t xml:space="preserve">TSO </w:t>
      </w:r>
      <w:r w:rsidR="00DB389B" w:rsidRPr="00DB389B">
        <w:rPr>
          <w:rFonts w:cs="CIDFont+F2"/>
          <w:sz w:val="24"/>
          <w:szCs w:val="24"/>
        </w:rPr>
        <w:t>500 (</w:t>
      </w:r>
      <w:r w:rsidR="00DB389B">
        <w:rPr>
          <w:rFonts w:cs="CIDFont+F2"/>
          <w:sz w:val="24"/>
          <w:szCs w:val="24"/>
        </w:rPr>
        <w:t>T</w:t>
      </w:r>
      <w:r w:rsidR="00DB389B" w:rsidRPr="00DB389B">
        <w:rPr>
          <w:rFonts w:cs="CIDFont+F2"/>
          <w:sz w:val="24"/>
          <w:szCs w:val="24"/>
        </w:rPr>
        <w:t xml:space="preserve">): pannello compatibile con il sistema </w:t>
      </w:r>
      <w:r w:rsidR="00DB389B">
        <w:rPr>
          <w:rFonts w:cs="CIDFont+F2"/>
          <w:sz w:val="24"/>
          <w:szCs w:val="24"/>
        </w:rPr>
        <w:t>N</w:t>
      </w:r>
      <w:r w:rsidR="00DB389B" w:rsidRPr="00DB389B">
        <w:rPr>
          <w:rFonts w:cs="CIDFont+F2"/>
          <w:sz w:val="24"/>
          <w:szCs w:val="24"/>
        </w:rPr>
        <w:t xml:space="preserve">extseq </w:t>
      </w:r>
      <w:r w:rsidR="00EB1F9F" w:rsidRPr="00DB389B">
        <w:rPr>
          <w:rFonts w:cs="CIDFont+F2"/>
          <w:sz w:val="24"/>
          <w:szCs w:val="24"/>
        </w:rPr>
        <w:t xml:space="preserve">550 </w:t>
      </w:r>
      <w:r w:rsidR="00EB1F9F">
        <w:rPr>
          <w:rFonts w:cs="CIDFont+F2"/>
          <w:sz w:val="24"/>
          <w:szCs w:val="24"/>
        </w:rPr>
        <w:t>dx</w:t>
      </w:r>
      <w:r w:rsidR="00EB1F9F" w:rsidRPr="00DB389B">
        <w:rPr>
          <w:rFonts w:cs="CIDFont+F2"/>
          <w:sz w:val="24"/>
          <w:szCs w:val="24"/>
        </w:rPr>
        <w:t xml:space="preserve"> </w:t>
      </w:r>
      <w:r w:rsidR="00DB389B" w:rsidRPr="00DB389B">
        <w:rPr>
          <w:rFonts w:cs="CIDFont+F2"/>
          <w:sz w:val="24"/>
          <w:szCs w:val="24"/>
        </w:rPr>
        <w:t xml:space="preserve">in modalità di ricerca e n. 3 kit </w:t>
      </w:r>
      <w:r w:rsidR="00DB389B">
        <w:rPr>
          <w:rFonts w:cs="CIDFont+F2"/>
          <w:sz w:val="24"/>
          <w:szCs w:val="24"/>
        </w:rPr>
        <w:t>TSO</w:t>
      </w:r>
      <w:r w:rsidR="00DB389B" w:rsidRPr="00DB389B">
        <w:rPr>
          <w:rFonts w:cs="CIDFont+F2"/>
          <w:sz w:val="24"/>
          <w:szCs w:val="24"/>
        </w:rPr>
        <w:t>500 (</w:t>
      </w:r>
      <w:r w:rsidR="00DB389B">
        <w:rPr>
          <w:rFonts w:cs="CIDFont+F2"/>
          <w:sz w:val="24"/>
          <w:szCs w:val="24"/>
        </w:rPr>
        <w:t>L</w:t>
      </w:r>
      <w:r w:rsidR="00DB389B" w:rsidRPr="00DB389B">
        <w:rPr>
          <w:rFonts w:cs="CIDFont+F2"/>
          <w:sz w:val="24"/>
          <w:szCs w:val="24"/>
        </w:rPr>
        <w:t xml:space="preserve">): pannello compatibile con lo strumento </w:t>
      </w:r>
      <w:r w:rsidR="00DB389B">
        <w:rPr>
          <w:rFonts w:cs="CIDFont+F2"/>
          <w:sz w:val="24"/>
          <w:szCs w:val="24"/>
        </w:rPr>
        <w:t>N</w:t>
      </w:r>
      <w:r w:rsidR="00DB389B" w:rsidRPr="00DB389B">
        <w:rPr>
          <w:rFonts w:cs="CIDFont+F2"/>
          <w:sz w:val="24"/>
          <w:szCs w:val="24"/>
        </w:rPr>
        <w:t xml:space="preserve">ovaseq 6000 </w:t>
      </w:r>
      <w:r w:rsidR="00DB389B" w:rsidRPr="00B026F7">
        <w:rPr>
          <w:rFonts w:cs="CIDFont+F2"/>
          <w:sz w:val="24"/>
          <w:szCs w:val="24"/>
        </w:rPr>
        <w:t xml:space="preserve"> </w:t>
      </w:r>
      <w:r w:rsidR="002E7BD3" w:rsidRPr="00B026F7">
        <w:rPr>
          <w:rFonts w:cs="CIDFont+F2"/>
          <w:sz w:val="24"/>
          <w:szCs w:val="24"/>
        </w:rPr>
        <w:t>Importo massimo € 2</w:t>
      </w:r>
      <w:r w:rsidR="00DB389B">
        <w:rPr>
          <w:rFonts w:cs="CIDFont+F2"/>
          <w:sz w:val="24"/>
          <w:szCs w:val="24"/>
        </w:rPr>
        <w:t>79.000</w:t>
      </w:r>
      <w:r w:rsidR="002E7BD3" w:rsidRPr="00B026F7">
        <w:rPr>
          <w:rFonts w:cs="CIDFont+F2"/>
          <w:sz w:val="24"/>
          <w:szCs w:val="24"/>
        </w:rPr>
        <w:t>,00</w:t>
      </w:r>
      <w:r w:rsidR="00661842" w:rsidRPr="00B026F7">
        <w:rPr>
          <w:rFonts w:cs="CIDFont+F2"/>
          <w:sz w:val="24"/>
          <w:szCs w:val="24"/>
        </w:rPr>
        <w:t xml:space="preserve"> oltre IVA</w:t>
      </w:r>
      <w:r w:rsidR="00180E27">
        <w:rPr>
          <w:rFonts w:cs="CIDFont+F2"/>
          <w:sz w:val="24"/>
          <w:szCs w:val="24"/>
        </w:rPr>
        <w:t>.</w:t>
      </w:r>
    </w:p>
    <w:p w14:paraId="7F7566FB" w14:textId="65F175F2" w:rsidR="004A27DE" w:rsidRPr="00B026F7" w:rsidRDefault="004A27DE" w:rsidP="00B026F7">
      <w:pPr>
        <w:spacing w:after="0" w:line="240" w:lineRule="auto"/>
        <w:ind w:right="282"/>
        <w:jc w:val="both"/>
        <w:rPr>
          <w:rFonts w:cs="CIDFont+F2"/>
          <w:sz w:val="24"/>
          <w:szCs w:val="24"/>
        </w:rPr>
      </w:pPr>
      <w:r w:rsidRPr="00B026F7">
        <w:rPr>
          <w:rFonts w:cs="CIDFont+F2"/>
          <w:sz w:val="24"/>
          <w:szCs w:val="24"/>
        </w:rPr>
        <w:t>SEZIONE IV: PROCEDURA. Aperta</w:t>
      </w:r>
      <w:r w:rsidR="00DB389B">
        <w:rPr>
          <w:rFonts w:cs="CIDFont+F2"/>
          <w:sz w:val="24"/>
          <w:szCs w:val="24"/>
        </w:rPr>
        <w:t xml:space="preserve"> e accelerata</w:t>
      </w:r>
      <w:r w:rsidRPr="00B026F7">
        <w:rPr>
          <w:rFonts w:cs="CIDFont+F2"/>
          <w:sz w:val="24"/>
          <w:szCs w:val="24"/>
        </w:rPr>
        <w:t xml:space="preserve">. Aggiudicazione: </w:t>
      </w:r>
      <w:r w:rsidR="00DB389B">
        <w:rPr>
          <w:rFonts w:cs="CIDFont+F2"/>
          <w:sz w:val="24"/>
          <w:szCs w:val="24"/>
        </w:rPr>
        <w:t>Massimo ribasso</w:t>
      </w:r>
      <w:r w:rsidRPr="00B026F7">
        <w:rPr>
          <w:rFonts w:cs="CIDFont+F2"/>
          <w:sz w:val="24"/>
          <w:szCs w:val="24"/>
        </w:rPr>
        <w:t xml:space="preserve">. Termine ricezione offerte: </w:t>
      </w:r>
      <w:r w:rsidR="001C71B5">
        <w:rPr>
          <w:rFonts w:cs="CIDFont+F2"/>
          <w:sz w:val="24"/>
          <w:szCs w:val="24"/>
        </w:rPr>
        <w:t>0</w:t>
      </w:r>
      <w:r w:rsidR="00DB389B">
        <w:rPr>
          <w:rFonts w:cs="CIDFont+F2"/>
          <w:sz w:val="24"/>
          <w:szCs w:val="24"/>
        </w:rPr>
        <w:t>6</w:t>
      </w:r>
      <w:r w:rsidR="002E7BD3" w:rsidRPr="00B026F7">
        <w:rPr>
          <w:rFonts w:cs="CIDFont+F2"/>
          <w:sz w:val="24"/>
          <w:szCs w:val="24"/>
        </w:rPr>
        <w:t>.</w:t>
      </w:r>
      <w:r w:rsidR="001C71B5">
        <w:rPr>
          <w:rFonts w:cs="CIDFont+F2"/>
          <w:sz w:val="24"/>
          <w:szCs w:val="24"/>
        </w:rPr>
        <w:t>1</w:t>
      </w:r>
      <w:r w:rsidR="00DB389B">
        <w:rPr>
          <w:rFonts w:cs="CIDFont+F2"/>
          <w:sz w:val="24"/>
          <w:szCs w:val="24"/>
        </w:rPr>
        <w:t>1</w:t>
      </w:r>
      <w:r w:rsidR="002E7BD3" w:rsidRPr="00B026F7">
        <w:rPr>
          <w:rFonts w:cs="CIDFont+F2"/>
          <w:sz w:val="24"/>
          <w:szCs w:val="24"/>
        </w:rPr>
        <w:t>.202</w:t>
      </w:r>
      <w:r w:rsidR="00DB389B">
        <w:rPr>
          <w:rFonts w:cs="CIDFont+F2"/>
          <w:sz w:val="24"/>
          <w:szCs w:val="24"/>
        </w:rPr>
        <w:t>3</w:t>
      </w:r>
      <w:r w:rsidRPr="00B026F7">
        <w:rPr>
          <w:rFonts w:cs="CIDFont+F2"/>
          <w:sz w:val="24"/>
          <w:szCs w:val="24"/>
        </w:rPr>
        <w:t xml:space="preserve"> ore </w:t>
      </w:r>
      <w:r w:rsidR="00DB389B">
        <w:rPr>
          <w:rFonts w:cs="CIDFont+F2"/>
          <w:sz w:val="24"/>
          <w:szCs w:val="24"/>
        </w:rPr>
        <w:t>23</w:t>
      </w:r>
      <w:r w:rsidRPr="00B026F7">
        <w:rPr>
          <w:rFonts w:cs="CIDFont+F2"/>
          <w:sz w:val="24"/>
          <w:szCs w:val="24"/>
        </w:rPr>
        <w:t>.</w:t>
      </w:r>
      <w:r w:rsidR="00DB389B">
        <w:rPr>
          <w:rFonts w:cs="CIDFont+F2"/>
          <w:sz w:val="24"/>
          <w:szCs w:val="24"/>
        </w:rPr>
        <w:t>59</w:t>
      </w:r>
      <w:r w:rsidR="0025378A">
        <w:rPr>
          <w:rFonts w:cs="CIDFont+F2"/>
          <w:sz w:val="24"/>
          <w:szCs w:val="24"/>
        </w:rPr>
        <w:t xml:space="preserve">, apertura offerte </w:t>
      </w:r>
      <w:r w:rsidR="00DB389B">
        <w:rPr>
          <w:rFonts w:cs="CIDFont+F2"/>
          <w:sz w:val="24"/>
          <w:szCs w:val="24"/>
        </w:rPr>
        <w:t>7</w:t>
      </w:r>
      <w:r w:rsidR="0025378A">
        <w:rPr>
          <w:rFonts w:cs="CIDFont+F2"/>
          <w:sz w:val="24"/>
          <w:szCs w:val="24"/>
        </w:rPr>
        <w:t>.</w:t>
      </w:r>
      <w:r w:rsidR="001C71B5">
        <w:rPr>
          <w:rFonts w:cs="CIDFont+F2"/>
          <w:sz w:val="24"/>
          <w:szCs w:val="24"/>
        </w:rPr>
        <w:t>1</w:t>
      </w:r>
      <w:r w:rsidR="00DB389B">
        <w:rPr>
          <w:rFonts w:cs="CIDFont+F2"/>
          <w:sz w:val="24"/>
          <w:szCs w:val="24"/>
        </w:rPr>
        <w:t>1</w:t>
      </w:r>
      <w:r w:rsidR="0025378A">
        <w:rPr>
          <w:rFonts w:cs="CIDFont+F2"/>
          <w:sz w:val="24"/>
          <w:szCs w:val="24"/>
        </w:rPr>
        <w:t>.202</w:t>
      </w:r>
      <w:r w:rsidR="00DB389B">
        <w:rPr>
          <w:rFonts w:cs="CIDFont+F2"/>
          <w:sz w:val="24"/>
          <w:szCs w:val="24"/>
        </w:rPr>
        <w:t>3</w:t>
      </w:r>
      <w:r w:rsidR="0025378A">
        <w:rPr>
          <w:rFonts w:cs="CIDFont+F2"/>
          <w:sz w:val="24"/>
          <w:szCs w:val="24"/>
        </w:rPr>
        <w:t xml:space="preserve"> </w:t>
      </w:r>
      <w:r w:rsidR="00DB389B">
        <w:rPr>
          <w:rFonts w:cs="CIDFont+F2"/>
          <w:sz w:val="24"/>
          <w:szCs w:val="24"/>
        </w:rPr>
        <w:t>ore 9.30</w:t>
      </w:r>
    </w:p>
    <w:p w14:paraId="5A41DB89" w14:textId="709932DD" w:rsidR="004A27DE" w:rsidRPr="00B026F7" w:rsidRDefault="004A27DE" w:rsidP="007F51FE">
      <w:pPr>
        <w:spacing w:after="0" w:line="240" w:lineRule="auto"/>
        <w:ind w:right="282"/>
        <w:jc w:val="both"/>
        <w:rPr>
          <w:rFonts w:cs="CIDFont+F2"/>
          <w:sz w:val="24"/>
          <w:szCs w:val="24"/>
        </w:rPr>
      </w:pPr>
      <w:r w:rsidRPr="00B026F7">
        <w:rPr>
          <w:rFonts w:cs="CIDFont+F2"/>
          <w:sz w:val="24"/>
          <w:szCs w:val="24"/>
        </w:rPr>
        <w:t>SEZIONE VI: ALTRE INFORMAZIONI</w:t>
      </w:r>
      <w:r w:rsidR="007F51FE">
        <w:rPr>
          <w:rFonts w:cs="CIDFont+F2"/>
          <w:sz w:val="24"/>
          <w:szCs w:val="24"/>
        </w:rPr>
        <w:t xml:space="preserve">: Invio UPUUE </w:t>
      </w:r>
      <w:r w:rsidR="00DB389B">
        <w:rPr>
          <w:rFonts w:cs="CIDFont+F2"/>
          <w:sz w:val="24"/>
          <w:szCs w:val="24"/>
        </w:rPr>
        <w:t>13/10/2023</w:t>
      </w:r>
      <w:r w:rsidRPr="00B026F7">
        <w:rPr>
          <w:rFonts w:cs="CIDFont+F2"/>
          <w:sz w:val="24"/>
          <w:szCs w:val="24"/>
        </w:rPr>
        <w:t xml:space="preserve"> </w:t>
      </w:r>
    </w:p>
    <w:p w14:paraId="39B176EB" w14:textId="77777777" w:rsidR="001E134E" w:rsidRPr="00B026F7" w:rsidRDefault="001E134E" w:rsidP="00B026F7">
      <w:pPr>
        <w:spacing w:after="0" w:line="240" w:lineRule="auto"/>
        <w:ind w:left="6663" w:right="282"/>
        <w:jc w:val="center"/>
        <w:rPr>
          <w:rFonts w:cs="CIDFont+F2"/>
          <w:sz w:val="24"/>
          <w:szCs w:val="24"/>
        </w:rPr>
      </w:pPr>
      <w:r w:rsidRPr="00B026F7">
        <w:rPr>
          <w:rFonts w:cs="CIDFont+F2"/>
          <w:sz w:val="24"/>
          <w:szCs w:val="24"/>
        </w:rPr>
        <w:t>Il R.U.P.</w:t>
      </w:r>
    </w:p>
    <w:p w14:paraId="682BDD3A" w14:textId="1B8B5F62" w:rsidR="001E134E" w:rsidRPr="00B026F7" w:rsidRDefault="007B7D8B" w:rsidP="00B026F7">
      <w:pPr>
        <w:spacing w:after="0" w:line="240" w:lineRule="auto"/>
        <w:ind w:left="6663" w:right="282"/>
        <w:jc w:val="center"/>
        <w:rPr>
          <w:rFonts w:cs="CIDFont+F2"/>
          <w:sz w:val="24"/>
          <w:szCs w:val="24"/>
        </w:rPr>
      </w:pPr>
      <w:r>
        <w:rPr>
          <w:rFonts w:cs="CIDFont+F2"/>
          <w:sz w:val="24"/>
          <w:szCs w:val="24"/>
        </w:rPr>
        <w:t>Alberto Marchiani</w:t>
      </w:r>
    </w:p>
    <w:p w14:paraId="1836459D" w14:textId="126304B2" w:rsidR="004A27DE" w:rsidRDefault="004A27DE" w:rsidP="001E134E">
      <w:pPr>
        <w:ind w:left="6372" w:firstLine="708"/>
        <w:rPr>
          <w:rFonts w:ascii="DejaVuSansMono" w:hAnsi="DejaVuSansMono" w:cs="DejaVuSansMono"/>
          <w:sz w:val="20"/>
          <w:szCs w:val="20"/>
        </w:rPr>
      </w:pPr>
    </w:p>
    <w:sectPr w:rsidR="004A27DE">
      <w:pgSz w:w="11906" w:h="16838"/>
      <w:pgMar w:top="1417" w:right="1134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IDFont+F1">
    <w:altName w:val="Cambria"/>
    <w:charset w:val="00"/>
    <w:family w:val="roman"/>
    <w:pitch w:val="variable"/>
  </w:font>
  <w:font w:name="CIDFont+F3">
    <w:altName w:val="Cambria"/>
    <w:charset w:val="00"/>
    <w:family w:val="roman"/>
    <w:pitch w:val="variable"/>
  </w:font>
  <w:font w:name="CIDFont+F2">
    <w:altName w:val="Cambria"/>
    <w:charset w:val="00"/>
    <w:family w:val="roman"/>
    <w:pitch w:val="variable"/>
  </w:font>
  <w:font w:name="DejaVuSansMono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703F"/>
    <w:multiLevelType w:val="hybridMultilevel"/>
    <w:tmpl w:val="EF9E41CC"/>
    <w:lvl w:ilvl="0" w:tplc="E0CE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337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878"/>
    <w:rsid w:val="00061A7A"/>
    <w:rsid w:val="000B20DF"/>
    <w:rsid w:val="00180E27"/>
    <w:rsid w:val="001C71B5"/>
    <w:rsid w:val="001E134E"/>
    <w:rsid w:val="0025378A"/>
    <w:rsid w:val="002E7BD3"/>
    <w:rsid w:val="00403C3A"/>
    <w:rsid w:val="00406A51"/>
    <w:rsid w:val="004A26A9"/>
    <w:rsid w:val="004A27DE"/>
    <w:rsid w:val="00546AF6"/>
    <w:rsid w:val="00660878"/>
    <w:rsid w:val="00661842"/>
    <w:rsid w:val="0067305A"/>
    <w:rsid w:val="00691EC4"/>
    <w:rsid w:val="007B7D8B"/>
    <w:rsid w:val="007F51FE"/>
    <w:rsid w:val="00852B87"/>
    <w:rsid w:val="00856ADC"/>
    <w:rsid w:val="008E60D5"/>
    <w:rsid w:val="00A1592C"/>
    <w:rsid w:val="00B026F7"/>
    <w:rsid w:val="00B5320C"/>
    <w:rsid w:val="00BE054C"/>
    <w:rsid w:val="00C06424"/>
    <w:rsid w:val="00C83DBC"/>
    <w:rsid w:val="00DA2AF0"/>
    <w:rsid w:val="00DB389B"/>
    <w:rsid w:val="00E13405"/>
    <w:rsid w:val="00EB1F9F"/>
    <w:rsid w:val="00ED2916"/>
    <w:rsid w:val="00EE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5D801"/>
  <w15:docId w15:val="{ACDFCAB9-83FB-4144-B51A-9B541421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rnetLink">
    <w:name w:val="Internet Link"/>
    <w:basedOn w:val="Carpredefinitoparagrafo"/>
    <w:uiPriority w:val="99"/>
    <w:unhideWhenUsed/>
    <w:rsid w:val="00922A61"/>
    <w:rPr>
      <w:color w:val="0563C1" w:themeColor="hyperlink"/>
      <w:u w:val="single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cs="FreeSans"/>
    </w:rPr>
  </w:style>
  <w:style w:type="paragraph" w:styleId="Paragrafoelenco">
    <w:name w:val="List Paragraph"/>
    <w:basedOn w:val="Normale"/>
    <w:uiPriority w:val="34"/>
    <w:qFormat/>
    <w:rsid w:val="0066184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F51F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F5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nipr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791CC-CEFE-4F08-94E0-8BB4F8B1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Parma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MARCHIANI</dc:creator>
  <dc:description/>
  <cp:lastModifiedBy>Alberto MARCHIANI</cp:lastModifiedBy>
  <cp:revision>3</cp:revision>
  <dcterms:created xsi:type="dcterms:W3CDTF">2023-10-25T06:36:00Z</dcterms:created>
  <dcterms:modified xsi:type="dcterms:W3CDTF">2023-10-25T06:40:00Z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Università degli Studi di Parma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