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F58" w:rsidRDefault="00FA5F58" w:rsidP="00277ACF">
      <w:pPr>
        <w:jc w:val="center"/>
      </w:pPr>
      <w:r>
        <w:t>UNIVERSITÀ DEGLI STUDI DI PARMA</w:t>
      </w:r>
    </w:p>
    <w:p w:rsidR="00FA5F58" w:rsidRDefault="00FA5F58" w:rsidP="00277ACF">
      <w:pPr>
        <w:jc w:val="center"/>
      </w:pPr>
      <w:r>
        <w:t>Bando di gara - CIG 6229330DB9</w:t>
      </w:r>
    </w:p>
    <w:p w:rsidR="00FA5F58" w:rsidRDefault="00FA5F58" w:rsidP="0072262E">
      <w:pPr>
        <w:jc w:val="both"/>
      </w:pPr>
      <w:r>
        <w:t xml:space="preserve">I.1) Università degli Studi di Parma, Via Università 12, Parma - 43121, Punti di contatto: Francesca </w:t>
      </w:r>
      <w:proofErr w:type="spellStart"/>
      <w:r>
        <w:t>Daturi</w:t>
      </w:r>
      <w:proofErr w:type="spellEnd"/>
      <w:r>
        <w:t xml:space="preserve"> Tel. 0521/034268, All'attenzione di: UOS Economato e Provveditorato, francesca.daturi@unipr.it.</w:t>
      </w:r>
    </w:p>
    <w:p w:rsidR="00FA5F58" w:rsidRDefault="00FA5F58" w:rsidP="0072262E">
      <w:pPr>
        <w:jc w:val="both"/>
      </w:pPr>
      <w:r>
        <w:t>II.1) Servizio di somministrazione bevande calde e fredde e altri generi alimentari a mezzo distributori automatici collocati presso edifici universitari per un periodo di quattro anni con eventuale rinnovo di pari durata. Valore comp</w:t>
      </w:r>
      <w:r w:rsidR="00B82C95">
        <w:t>lessivo a base di gara E 2.216.800,00 comprensivo di E 1.108.4</w:t>
      </w:r>
      <w:bookmarkStart w:id="0" w:name="_GoBack"/>
      <w:bookmarkEnd w:id="0"/>
      <w:r>
        <w:t>00,00 per la durata contrattuale e pari importo per l'eventuale rinnovo.</w:t>
      </w:r>
    </w:p>
    <w:p w:rsidR="00FA5F58" w:rsidRDefault="00FA5F58" w:rsidP="0072262E">
      <w:pPr>
        <w:jc w:val="both"/>
      </w:pPr>
      <w:r>
        <w:t xml:space="preserve">VI.1) Procedura: aperta. Aggiudicazione: offerta economicamente più vantaggiosa. Ricezione offerte: 01.07.15 ore 12. Apertura: 06.07.15 ore 09:30. </w:t>
      </w:r>
    </w:p>
    <w:p w:rsidR="00FA5F58" w:rsidRDefault="00FA5F58" w:rsidP="0072262E">
      <w:pPr>
        <w:jc w:val="both"/>
      </w:pPr>
      <w:r>
        <w:t>VI.3) Bando integrale su: www.unipr.it/ateneo/albo-online/bandi-di-gara.</w:t>
      </w:r>
    </w:p>
    <w:p w:rsidR="00FA5F58" w:rsidRDefault="00FA5F58" w:rsidP="00277ACF">
      <w:pPr>
        <w:ind w:left="4248" w:firstLine="708"/>
        <w:jc w:val="center"/>
      </w:pPr>
      <w:r>
        <w:t xml:space="preserve">Il </w:t>
      </w:r>
      <w:r w:rsidR="00277ACF">
        <w:t>R</w:t>
      </w:r>
      <w:r>
        <w:t xml:space="preserve">ettore </w:t>
      </w:r>
    </w:p>
    <w:p w:rsidR="00AD4BA5" w:rsidRDefault="00FA5F58" w:rsidP="00277ACF">
      <w:pPr>
        <w:ind w:left="4956"/>
        <w:jc w:val="center"/>
      </w:pPr>
      <w:r>
        <w:t>Loris Borghi</w:t>
      </w:r>
    </w:p>
    <w:sectPr w:rsidR="00AD4B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58"/>
    <w:rsid w:val="00277ACF"/>
    <w:rsid w:val="0032734D"/>
    <w:rsid w:val="0072262E"/>
    <w:rsid w:val="00AD4BA5"/>
    <w:rsid w:val="00B82C95"/>
    <w:rsid w:val="00FA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C37E1-DD01-43E0-A411-DB0FEA404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nicoletta</dc:creator>
  <cp:lastModifiedBy>Alberto MARCHIANI</cp:lastModifiedBy>
  <cp:revision>4</cp:revision>
  <dcterms:created xsi:type="dcterms:W3CDTF">2015-05-19T16:06:00Z</dcterms:created>
  <dcterms:modified xsi:type="dcterms:W3CDTF">2015-05-29T11:21:00Z</dcterms:modified>
</cp:coreProperties>
</file>