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67A9A16C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B4933">
        <w:rPr>
          <w:b/>
          <w:sz w:val="24"/>
          <w:szCs w:val="24"/>
        </w:rPr>
        <w:t xml:space="preserve"> </w:t>
      </w:r>
      <w:r w:rsidR="0034207E">
        <w:rPr>
          <w:b/>
          <w:sz w:val="24"/>
          <w:szCs w:val="24"/>
        </w:rPr>
        <w:t>13</w:t>
      </w:r>
      <w:r w:rsidR="006E1FB3">
        <w:rPr>
          <w:b/>
          <w:sz w:val="24"/>
          <w:szCs w:val="24"/>
        </w:rPr>
        <w:t>.01.2025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BD4795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30F49C9C" w:rsidR="00BD4795" w:rsidRDefault="00BD4795" w:rsidP="00BD4795">
            <w:pPr>
              <w:tabs>
                <w:tab w:val="left" w:pos="185"/>
                <w:tab w:val="left" w:pos="218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17D49E6D" w:rsidR="00BD4795" w:rsidRDefault="00BD4795" w:rsidP="00BD4795">
            <w:pPr>
              <w:jc w:val="both"/>
              <w:rPr>
                <w:color w:val="000000"/>
                <w:sz w:val="24"/>
                <w:szCs w:val="24"/>
              </w:rPr>
            </w:pPr>
            <w:r w:rsidRPr="003049AF">
              <w:rPr>
                <w:sz w:val="24"/>
                <w:szCs w:val="24"/>
              </w:rPr>
              <w:t xml:space="preserve">Approvazione verbale del </w:t>
            </w:r>
            <w:r>
              <w:rPr>
                <w:sz w:val="24"/>
                <w:szCs w:val="24"/>
              </w:rPr>
              <w:t>07.01.2025</w:t>
            </w:r>
          </w:p>
        </w:tc>
      </w:tr>
      <w:tr w:rsidR="00BD4795" w:rsidRPr="00AA4E04" w14:paraId="68969EB0" w14:textId="77777777" w:rsidTr="0034207E">
        <w:trPr>
          <w:trHeight w:val="4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A018" w14:textId="63FB107C" w:rsidR="00BD4795" w:rsidRDefault="00BD4795" w:rsidP="00BD4795">
            <w:pPr>
              <w:tabs>
                <w:tab w:val="left" w:pos="185"/>
                <w:tab w:val="left" w:pos="218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11/2025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6E99" w14:textId="54B8DB60" w:rsidR="00BD4795" w:rsidRDefault="00BD4795" w:rsidP="00BD479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Assunzione a tempo determinato alle dipendenze del Consorzio </w:t>
            </w:r>
            <w:proofErr w:type="gramStart"/>
            <w:r>
              <w:rPr>
                <w:sz w:val="24"/>
                <w:szCs w:val="24"/>
              </w:rPr>
              <w:t>dell’ Ing.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Elziario</w:t>
            </w:r>
            <w:proofErr w:type="spellEnd"/>
            <w:r>
              <w:rPr>
                <w:sz w:val="24"/>
                <w:szCs w:val="24"/>
              </w:rPr>
              <w:t xml:space="preserve"> Grasso, finalizzata all’attuazione dei  progetti PNRR ed FSC in essere.</w:t>
            </w:r>
          </w:p>
        </w:tc>
      </w:tr>
      <w:tr w:rsidR="00BD4795" w:rsidRPr="00AA4E04" w14:paraId="75672D4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D3F5" w14:textId="6EF9C859" w:rsidR="00BD4795" w:rsidRDefault="00BD4795" w:rsidP="00BD4795">
            <w:pPr>
              <w:tabs>
                <w:tab w:val="left" w:pos="185"/>
                <w:tab w:val="left" w:pos="218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4D1EF" w14:textId="77777777" w:rsidR="00BD4795" w:rsidRPr="00CD0B51" w:rsidRDefault="00BD4795" w:rsidP="00BD4795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D0B51">
              <w:rPr>
                <w:sz w:val="24"/>
                <w:szCs w:val="24"/>
              </w:rPr>
              <w:t xml:space="preserve">“Interventi di ristrutturazione, ammodernamento, adeguamento strutturale e tecnologico e di interconnessione idraulica degli impianti irrigui, di accumulo, di adduzione e distribuzione esistenti nel comprensorio consortile dell’Ufita, finalizzati all'ottimizzazione e risparmio della risorsa idrica in agricoltura ed all'efficientamento energetico degli impianti”. </w:t>
            </w:r>
          </w:p>
          <w:p w14:paraId="63B6926B" w14:textId="77777777" w:rsidR="00BD4795" w:rsidRPr="00CD0B51" w:rsidRDefault="00BD4795" w:rsidP="00BD4795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D0B51">
              <w:rPr>
                <w:sz w:val="24"/>
                <w:szCs w:val="24"/>
              </w:rPr>
              <w:t>CODICE DANIA: 15-02-0018-376 - CUP: E15I17000030007 - CUI: L81001310648201700003 - Progetto in essere del PNRR – M2C4. I -4.3 - (L. 145/2018) – Next Generation EU</w:t>
            </w:r>
          </w:p>
          <w:p w14:paraId="4EB44927" w14:textId="6E1BEF7B" w:rsidR="00BD4795" w:rsidRDefault="00BD4795" w:rsidP="00BD4795">
            <w:p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Sostituzione del Responsabile Unico del Progetto (RUP). Determinazioni ed adempimenti consequenziali.</w:t>
            </w:r>
          </w:p>
        </w:tc>
      </w:tr>
      <w:tr w:rsidR="00BD4795" w:rsidRPr="00AA4E04" w14:paraId="7BBD6004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02449" w14:textId="1AF570DE" w:rsidR="00BD4795" w:rsidRDefault="00BD4795" w:rsidP="00BD4795">
            <w:pPr>
              <w:tabs>
                <w:tab w:val="left" w:pos="185"/>
                <w:tab w:val="left" w:pos="218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2F01" w14:textId="77777777" w:rsidR="00BD4795" w:rsidRPr="00CD0B51" w:rsidRDefault="00BD4795" w:rsidP="00BD4795">
            <w:pPr>
              <w:jc w:val="both"/>
              <w:rPr>
                <w:sz w:val="24"/>
                <w:szCs w:val="24"/>
              </w:rPr>
            </w:pPr>
            <w:r w:rsidRPr="00CD0B51">
              <w:rPr>
                <w:sz w:val="24"/>
                <w:szCs w:val="24"/>
              </w:rPr>
              <w:t xml:space="preserve">“Fondo sviluppo e coesione 2014-2020- Piano Operativo Infrastrutture. - Asse tematico D: Messa in sicurezza del patrimonio infrastrutturale esistente. -Delibere CIPE </w:t>
            </w:r>
            <w:proofErr w:type="spellStart"/>
            <w:r w:rsidRPr="00CD0B51">
              <w:rPr>
                <w:sz w:val="24"/>
                <w:szCs w:val="24"/>
              </w:rPr>
              <w:t>nn</w:t>
            </w:r>
            <w:proofErr w:type="spellEnd"/>
            <w:r w:rsidRPr="00CD0B51">
              <w:rPr>
                <w:sz w:val="24"/>
                <w:szCs w:val="24"/>
              </w:rPr>
              <w:t>. 25/2016, 54/2016 e 12/2018. Interventi di manutenzione straordinaria della Diga di sbarramento del Torrente MACCHIONI in agro del Comune di Castel Baronia– (AV). (Diga Macchioni N. Arch. Dighe: 1546 Regione Campania). “CUP E84H16001010001</w:t>
            </w:r>
            <w:r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344CA75D" w14:textId="017B13CE" w:rsidR="00BD4795" w:rsidRDefault="00BD4795" w:rsidP="00BD4795">
            <w:p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Sostituzione del Responsabile Unico del Progetto (RUP). Determinazioni ed adempimenti consequenziali.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D9F62" w14:textId="77777777" w:rsidR="001001CB" w:rsidRDefault="001001CB">
      <w:r>
        <w:separator/>
      </w:r>
    </w:p>
  </w:endnote>
  <w:endnote w:type="continuationSeparator" w:id="0">
    <w:p w14:paraId="5DD4A20A" w14:textId="77777777" w:rsidR="001001CB" w:rsidRDefault="0010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F1BBF" w14:textId="77777777" w:rsidR="001001CB" w:rsidRDefault="001001CB">
      <w:r>
        <w:separator/>
      </w:r>
    </w:p>
  </w:footnote>
  <w:footnote w:type="continuationSeparator" w:id="0">
    <w:p w14:paraId="03640E7B" w14:textId="77777777" w:rsidR="001001CB" w:rsidRDefault="00100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1CB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07E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DB9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741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E1F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748D"/>
    <w:rsid w:val="00BC7755"/>
    <w:rsid w:val="00BD0D03"/>
    <w:rsid w:val="00BD11FB"/>
    <w:rsid w:val="00BD320B"/>
    <w:rsid w:val="00BD3EA6"/>
    <w:rsid w:val="00BD45D4"/>
    <w:rsid w:val="00BD4795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5AB7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1900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718</cp:revision>
  <cp:lastPrinted>2017-01-04T10:03:00Z</cp:lastPrinted>
  <dcterms:created xsi:type="dcterms:W3CDTF">2012-07-19T16:16:00Z</dcterms:created>
  <dcterms:modified xsi:type="dcterms:W3CDTF">2025-01-24T10:04:00Z</dcterms:modified>
</cp:coreProperties>
</file>