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8A5107">
        <w:rPr>
          <w:b/>
          <w:sz w:val="24"/>
          <w:szCs w:val="24"/>
        </w:rPr>
        <w:t xml:space="preserve"> NELLA SEDUTA DEL 10.07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Default="008A510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  <w:r w:rsidR="00EC7B57">
              <w:rPr>
                <w:rFonts w:ascii="Arial" w:hAnsi="Arial" w:cs="Arial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8A5107" w:rsidRDefault="008A5107" w:rsidP="008A510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107">
              <w:rPr>
                <w:rFonts w:ascii="Arial" w:hAnsi="Arial" w:cs="Arial"/>
                <w:sz w:val="22"/>
                <w:szCs w:val="22"/>
              </w:rPr>
              <w:t>Elezioni consortili 2020.  Designazione dei  funzionari autorizzati all’ autentica delle firme ai sensi dell’art.8 comma 6   e dell’art.11 comma 6 del vigente Statuto consortile. Determinazioni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1120B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120BA">
      <w:rPr>
        <w:rStyle w:val="Numeropagina"/>
      </w:rPr>
      <w:fldChar w:fldCharType="separate"/>
    </w:r>
    <w:r w:rsidR="008A5107">
      <w:rPr>
        <w:rStyle w:val="Numeropagina"/>
        <w:noProof/>
      </w:rPr>
      <w:t>1</w:t>
    </w:r>
    <w:r w:rsidR="001120BA">
      <w:rPr>
        <w:rStyle w:val="Numeropagina"/>
      </w:rPr>
      <w:fldChar w:fldCharType="end"/>
    </w:r>
    <w:r>
      <w:rPr>
        <w:rStyle w:val="Numeropagina"/>
      </w:rPr>
      <w:t xml:space="preserve"> di </w:t>
    </w:r>
    <w:r w:rsidR="001120B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120BA">
      <w:rPr>
        <w:rStyle w:val="Numeropagina"/>
      </w:rPr>
      <w:fldChar w:fldCharType="separate"/>
    </w:r>
    <w:r w:rsidR="008A5107">
      <w:rPr>
        <w:rStyle w:val="Numeropagina"/>
        <w:noProof/>
      </w:rPr>
      <w:t>1</w:t>
    </w:r>
    <w:r w:rsidR="001120B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381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0BA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5107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0F3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381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FED10-02B9-4F88-A0C2-38E41097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3745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756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448</cp:revision>
  <cp:lastPrinted>2017-01-04T10:03:00Z</cp:lastPrinted>
  <dcterms:created xsi:type="dcterms:W3CDTF">2012-07-19T16:16:00Z</dcterms:created>
  <dcterms:modified xsi:type="dcterms:W3CDTF">2020-07-16T15:01:00Z</dcterms:modified>
</cp:coreProperties>
</file>