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B4F" w:rsidRDefault="003B2A25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3859</w:t>
            </w:r>
          </w:p>
          <w:p w:rsidR="002D1607" w:rsidRPr="00CA77EA" w:rsidRDefault="002D1607" w:rsidP="00A516D6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  <w:r w:rsidR="00044B4F">
              <w:rPr>
                <w:sz w:val="24"/>
                <w:szCs w:val="24"/>
              </w:rPr>
              <w:t>11</w:t>
            </w:r>
            <w:r w:rsidR="003B2A25">
              <w:rPr>
                <w:sz w:val="24"/>
                <w:szCs w:val="24"/>
              </w:rPr>
              <w:t>.08</w:t>
            </w:r>
            <w:r w:rsidR="00A516D6">
              <w:rPr>
                <w:sz w:val="24"/>
                <w:szCs w:val="24"/>
              </w:rPr>
              <w:t>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4C" w:rsidRDefault="00A87F4C" w:rsidP="00A87F4C">
            <w:pPr>
              <w:jc w:val="both"/>
              <w:rPr>
                <w:sz w:val="24"/>
                <w:szCs w:val="24"/>
              </w:rPr>
            </w:pPr>
            <w:r w:rsidRPr="003A07E7">
              <w:rPr>
                <w:i/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</w:t>
            </w:r>
            <w:r w:rsidRPr="003A07E7">
              <w:rPr>
                <w:b/>
                <w:i/>
                <w:sz w:val="24"/>
                <w:szCs w:val="24"/>
              </w:rPr>
              <w:t xml:space="preserve"> </w:t>
            </w:r>
            <w:r w:rsidRPr="003A07E7">
              <w:rPr>
                <w:i/>
                <w:sz w:val="24"/>
                <w:szCs w:val="24"/>
              </w:rPr>
              <w:t>PSR Campania 2007- 2013 - Misura 125 - Sottomisura 1.</w:t>
            </w:r>
          </w:p>
          <w:p w:rsidR="00AF1C94" w:rsidRPr="00BF1455" w:rsidRDefault="00A87F4C" w:rsidP="00BF1455">
            <w:pPr>
              <w:pStyle w:val="Titolo1"/>
              <w:spacing w:before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CUPE93H12000080009. Liquidazione e pagamento di contributi previdenziali ed Irap dovuti sulle competen</w:t>
            </w:r>
            <w:r w:rsidR="00D40E3C">
              <w:rPr>
                <w:b w:val="0"/>
                <w:color w:val="000000" w:themeColor="text1"/>
                <w:sz w:val="24"/>
                <w:szCs w:val="24"/>
              </w:rPr>
              <w:t>ze erogate ai componenti della Commissione di gara con Delibera  della Deputazione Amministrativa n. 54 del 22.05.2015. Determinazioni ed adempimenti consequenziali.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F1455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viene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AA2" w:rsidRDefault="00A34AA2">
      <w:r>
        <w:separator/>
      </w:r>
    </w:p>
  </w:endnote>
  <w:endnote w:type="continuationSeparator" w:id="1">
    <w:p w:rsidR="00A34AA2" w:rsidRDefault="00A34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FD0EF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FD0EF2">
      <w:rPr>
        <w:rStyle w:val="Numeropagina"/>
      </w:rPr>
      <w:fldChar w:fldCharType="separate"/>
    </w:r>
    <w:r w:rsidR="00D40E3C">
      <w:rPr>
        <w:rStyle w:val="Numeropagina"/>
        <w:noProof/>
      </w:rPr>
      <w:t>1</w:t>
    </w:r>
    <w:r w:rsidR="00FD0EF2">
      <w:rPr>
        <w:rStyle w:val="Numeropagina"/>
      </w:rPr>
      <w:fldChar w:fldCharType="end"/>
    </w:r>
    <w:r>
      <w:rPr>
        <w:rStyle w:val="Numeropagina"/>
      </w:rPr>
      <w:t xml:space="preserve"> di </w:t>
    </w:r>
    <w:r w:rsidR="00FD0EF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FD0EF2">
      <w:rPr>
        <w:rStyle w:val="Numeropagina"/>
      </w:rPr>
      <w:fldChar w:fldCharType="separate"/>
    </w:r>
    <w:r w:rsidR="00D40E3C">
      <w:rPr>
        <w:rStyle w:val="Numeropagina"/>
        <w:noProof/>
      </w:rPr>
      <w:t>1</w:t>
    </w:r>
    <w:r w:rsidR="00FD0EF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AA2" w:rsidRDefault="00A34AA2">
      <w:r>
        <w:separator/>
      </w:r>
    </w:p>
  </w:footnote>
  <w:footnote w:type="continuationSeparator" w:id="1">
    <w:p w:rsidR="00A34AA2" w:rsidRDefault="00A34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1334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33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838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297</cp:revision>
  <cp:lastPrinted>2014-09-30T09:40:00Z</cp:lastPrinted>
  <dcterms:created xsi:type="dcterms:W3CDTF">2012-07-19T16:16:00Z</dcterms:created>
  <dcterms:modified xsi:type="dcterms:W3CDTF">2015-08-28T09:24:00Z</dcterms:modified>
</cp:coreProperties>
</file>