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bidi w:val="0"/>
        <w:spacing w:lineRule="auto" w:line="276" w:before="0" w:after="200"/>
        <w:jc w:val="center"/>
        <w:rPr>
          <w:rFonts w:ascii="DejaVuSansMono" w:hAnsi="DejaVuSansMono"/>
          <w:sz w:val="20"/>
        </w:rPr>
      </w:pPr>
      <w:r>
        <w:rPr/>
      </w:r>
    </w:p>
    <w:p>
      <w:pPr>
        <w:pStyle w:val="Normal"/>
        <w:widowControl/>
        <w:bidi w:val="0"/>
        <w:spacing w:lineRule="auto" w:line="276" w:before="0" w:after="200"/>
        <w:jc w:val="center"/>
        <w:rPr/>
      </w:pPr>
      <w:r>
        <w:rPr>
          <w:rFonts w:ascii="DejaVuSansMono" w:hAnsi="DejaVuSansMono"/>
          <w:sz w:val="20"/>
        </w:rPr>
        <w:t>COMUNE DI IMPRUNETA</w:t>
      </w:r>
    </w:p>
    <w:p>
      <w:pPr>
        <w:pStyle w:val="Normal"/>
        <w:widowControl/>
        <w:bidi w:val="0"/>
        <w:spacing w:lineRule="auto" w:line="276" w:before="0" w:after="200"/>
        <w:jc w:val="center"/>
        <w:rPr/>
      </w:pPr>
      <w:r>
        <w:rPr>
          <w:rFonts w:ascii="DejaVuSansMono" w:hAnsi="DejaVuSansMono"/>
          <w:sz w:val="20"/>
        </w:rPr>
        <w:t>BANDO DI GARA</w:t>
      </w:r>
    </w:p>
    <w:p>
      <w:pPr>
        <w:pStyle w:val="Normal"/>
        <w:jc w:val="left"/>
        <w:rPr/>
      </w:pPr>
      <w:r>
        <w:rPr>
          <w:rFonts w:ascii="DejaVuSansMono" w:hAnsi="DejaVuSansMono"/>
          <w:sz w:val="20"/>
        </w:rPr>
        <w:t>SEZIONE I: AMMINISTRAZIONE AGGIUDICATRICE: Comune di Impruneta; Tel. 055.203641,</w:t>
      </w:r>
    </w:p>
    <w:p>
      <w:pPr>
        <w:pStyle w:val="Normal"/>
        <w:jc w:val="left"/>
        <w:rPr/>
      </w:pPr>
      <w:r>
        <w:rPr>
          <w:rFonts w:ascii="DejaVuSansMono" w:hAnsi="DejaVuSansMono"/>
          <w:sz w:val="20"/>
        </w:rPr>
        <w:t>f.pezzatini@comune.impruneta.fi.it, www.comune.impruneta.fi.it</w:t>
      </w:r>
    </w:p>
    <w:p>
      <w:pPr>
        <w:pStyle w:val="Normal"/>
        <w:jc w:val="left"/>
        <w:rPr/>
      </w:pPr>
      <w:r>
        <w:rPr>
          <w:rFonts w:ascii="DejaVuSansMono" w:hAnsi="DejaVuSansMono"/>
          <w:sz w:val="20"/>
        </w:rPr>
        <w:t xml:space="preserve">SEZIONE II:OGGETTO: affidamento del servizio di tesoreria comunale – CIG </w:t>
      </w:r>
    </w:p>
    <w:p>
      <w:pPr>
        <w:pStyle w:val="Normal"/>
        <w:jc w:val="left"/>
        <w:rPr/>
      </w:pPr>
      <w:r>
        <w:rPr>
          <w:rFonts w:ascii="DejaVuSansMono" w:hAnsi="DejaVuSansMono"/>
          <w:sz w:val="20"/>
        </w:rPr>
        <w:t>9522525C36; Quantitativo: € 148.500,00 + IVA, di cui €. 13.500,00 + IVA per</w:t>
      </w:r>
    </w:p>
    <w:p>
      <w:pPr>
        <w:pStyle w:val="Normal"/>
        <w:jc w:val="left"/>
        <w:rPr/>
      </w:pPr>
      <w:r>
        <w:rPr>
          <w:rFonts w:ascii="DejaVuSansMono" w:hAnsi="DejaVuSansMono"/>
          <w:sz w:val="20"/>
        </w:rPr>
        <w:t>eventuale proroga di massimo 6 mesi. Durata appalto: 5 anni.</w:t>
      </w:r>
    </w:p>
    <w:p>
      <w:pPr>
        <w:pStyle w:val="Normal"/>
        <w:jc w:val="left"/>
        <w:rPr/>
      </w:pPr>
      <w:r>
        <w:rPr>
          <w:rFonts w:ascii="DejaVuSansMono" w:hAnsi="DejaVuSansMono"/>
          <w:sz w:val="20"/>
        </w:rPr>
        <w:t>SEZIONE III: INFORMAZIONI DI CARATTERE GIURIDICO, ECONOMICO, FINANZIARIO E</w:t>
      </w:r>
    </w:p>
    <w:p>
      <w:pPr>
        <w:pStyle w:val="Normal"/>
        <w:jc w:val="left"/>
        <w:rPr/>
      </w:pPr>
      <w:r>
        <w:rPr>
          <w:rFonts w:ascii="DejaVuSansMono" w:hAnsi="DejaVuSansMono"/>
          <w:sz w:val="20"/>
        </w:rPr>
        <w:t>TECNICO: si vedano atti di gara su https://start.toscana.it/.</w:t>
      </w:r>
    </w:p>
    <w:p>
      <w:pPr>
        <w:pStyle w:val="Normal"/>
        <w:jc w:val="left"/>
        <w:rPr/>
      </w:pPr>
      <w:r>
        <w:rPr>
          <w:rFonts w:ascii="DejaVuSansMono" w:hAnsi="DejaVuSansMono"/>
          <w:sz w:val="20"/>
        </w:rPr>
        <w:t xml:space="preserve">SEZIONE IV: PROCEDURA: aperta; Criterio: offerta economicamente più </w:t>
      </w:r>
    </w:p>
    <w:p>
      <w:pPr>
        <w:pStyle w:val="Normal"/>
        <w:jc w:val="left"/>
        <w:rPr/>
      </w:pPr>
      <w:r>
        <w:rPr>
          <w:rFonts w:ascii="DejaVuSansMono" w:hAnsi="DejaVuSansMono"/>
          <w:sz w:val="20"/>
        </w:rPr>
        <w:t>vantaggiosa. Termine ricevimento offerte: 24/01/2023 ore 12:00:00. Vincolo</w:t>
      </w:r>
    </w:p>
    <w:p>
      <w:pPr>
        <w:pStyle w:val="Normal"/>
        <w:jc w:val="left"/>
        <w:rPr/>
      </w:pPr>
      <w:r>
        <w:rPr>
          <w:rFonts w:ascii="DejaVuSansMono" w:hAnsi="DejaVuSansMono"/>
          <w:sz w:val="20"/>
        </w:rPr>
        <w:t>offerta: 180 gg. Prima seduta di gara: 26/01/2023 ore 09:00.</w:t>
      </w:r>
    </w:p>
    <w:p>
      <w:pPr>
        <w:pStyle w:val="Normal"/>
        <w:jc w:val="left"/>
        <w:rPr/>
      </w:pPr>
      <w:r>
        <w:rPr>
          <w:rFonts w:ascii="DejaVuSansMono" w:hAnsi="DejaVuSansMono"/>
          <w:sz w:val="20"/>
        </w:rPr>
        <w:t>SEZIONE VI: ALTRE INFORMAZIONI: la procedura di gara si svolgerà in modalità</w:t>
      </w:r>
    </w:p>
    <w:p>
      <w:pPr>
        <w:pStyle w:val="Normal"/>
        <w:jc w:val="left"/>
        <w:rPr/>
      </w:pPr>
      <w:r>
        <w:rPr>
          <w:rFonts w:ascii="DejaVuSansMono" w:hAnsi="DejaVuSansMono"/>
          <w:sz w:val="20"/>
        </w:rPr>
        <w:t>telematica su https://start.toscana.it/. Ricorso: T.A.R. Toscana.</w:t>
      </w:r>
    </w:p>
    <w:p>
      <w:pPr>
        <w:pStyle w:val="Normal"/>
        <w:jc w:val="left"/>
        <w:rPr/>
      </w:pPr>
      <w:r>
        <w:rPr>
          <w:rFonts w:ascii="DejaVuSansMono" w:hAnsi="DejaVuSansMono"/>
          <w:sz w:val="20"/>
        </w:rPr>
        <w:t>Il responsabile unico del procedimento</w:t>
      </w:r>
    </w:p>
    <w:p>
      <w:pPr>
        <w:pStyle w:val="Normal"/>
        <w:widowControl/>
        <w:bidi w:val="0"/>
        <w:spacing w:lineRule="auto" w:line="276" w:before="0" w:after="200"/>
        <w:jc w:val="center"/>
        <w:rPr/>
      </w:pPr>
      <w:r>
        <w:rPr>
          <w:rFonts w:ascii="DejaVuSansMono" w:hAnsi="DejaVuSansMono"/>
          <w:sz w:val="20"/>
        </w:rPr>
        <w:t xml:space="preserve">dott.ssa </w:t>
      </w:r>
      <w:r>
        <w:rPr>
          <w:rFonts w:ascii="DejaVuSansMono" w:hAnsi="DejaVuSansMono"/>
          <w:sz w:val="20"/>
        </w:rPr>
        <w:t>Francesca Pezzatini</w:t>
      </w:r>
    </w:p>
    <w:p>
      <w:pPr>
        <w:pStyle w:val="Normal"/>
        <w:widowControl/>
        <w:bidi w:val="0"/>
        <w:spacing w:lineRule="auto" w:line="276" w:before="0" w:after="200"/>
        <w:jc w:val="center"/>
        <w:rPr>
          <w:rFonts w:ascii="DejaVuSansMono" w:hAnsi="DejaVuSansMono"/>
          <w:sz w:val="20"/>
        </w:rPr>
      </w:pPr>
      <w:r>
        <w:rPr/>
      </w:r>
    </w:p>
    <w:p>
      <w:pPr>
        <w:pStyle w:val="Normal"/>
        <w:widowControl/>
        <w:bidi w:val="0"/>
        <w:spacing w:lineRule="auto" w:line="276" w:before="0" w:after="200"/>
        <w:jc w:val="center"/>
        <w:rPr>
          <w:rFonts w:ascii="DejaVuSansMono" w:hAnsi="DejaVuSansMono"/>
          <w:sz w:val="20"/>
        </w:rPr>
      </w:pPr>
      <w:r>
        <w:rPr/>
      </w:r>
    </w:p>
    <w:p>
      <w:pPr>
        <w:pStyle w:val="Normal"/>
        <w:jc w:val="both"/>
        <w:rPr>
          <w:rFonts w:ascii="DejaVuSansMono" w:hAnsi="DejaVuSansMono"/>
          <w:sz w:val="20"/>
        </w:rPr>
      </w:pPr>
      <w:r>
        <w:rPr/>
      </w:r>
    </w:p>
    <w:p>
      <w:pPr>
        <w:pStyle w:val="Normal"/>
        <w:jc w:val="both"/>
        <w:rPr>
          <w:rFonts w:ascii="DejaVuSansMono" w:hAnsi="DejaVuSansMono"/>
          <w:sz w:val="20"/>
        </w:rPr>
      </w:pPr>
      <w:r>
        <w:rPr>
          <w:rFonts w:ascii="DejaVuSansMono" w:hAnsi="DejaVuSansMono"/>
          <w:sz w:val="20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/>
      </w:r>
    </w:p>
    <w:sectPr>
      <w:type w:val="nextPage"/>
      <w:pgSz w:w="11906" w:h="16838"/>
      <w:pgMar w:left="1134" w:right="1134" w:header="0" w:top="1417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DejaVuSansMono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e22b7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Times New Roman" w:eastAsiaTheme="minorEastAsia"/>
      <w:color w:val="auto"/>
      <w:kern w:val="0"/>
      <w:sz w:val="22"/>
      <w:szCs w:val="22"/>
      <w:lang w:val="it-IT" w:eastAsia="it-IT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llegamentoInternet">
    <w:name w:val="Collegamento Internet"/>
    <w:uiPriority w:val="99"/>
    <w:semiHidden/>
    <w:unhideWhenUsed/>
    <w:rsid w:val="00be22b7"/>
    <w:rPr>
      <w:color w:val="0563C1"/>
      <w:u w:val="single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e22b7"/>
    <w:rPr>
      <w:sz w:val="16"/>
      <w:szCs w:val="16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Application>LibreOffice/7.1.8.1$Windows_x86 LibreOffice_project/e1f30c802c3269a1d052614453f260e49458c82c</Application>
  <AppVersion>15.0000</AppVersion>
  <Pages>1</Pages>
  <Words>118</Words>
  <Characters>821</Characters>
  <CharactersWithSpaces>926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2019-06-10T12:17:00Z</dcterms:created>
  <dc:creator>elena aiazzi</dc:creator>
  <dc:description/>
  <dc:language>it-IT</dc:language>
  <cp:lastModifiedBy/>
  <dcterms:modified xsi:type="dcterms:W3CDTF">2022-12-16T12:42:22Z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