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>, in nome e per conto della CENTRALE UNICA DI COMMITTENZA REGIONALE, CUC, soggetto aggregatore della Regione Autonoma Friuli Venezia Giulia,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la seguente procedura: </w:t>
      </w:r>
      <w:r w:rsidR="007A0DB2">
        <w:rPr>
          <w:rFonts w:ascii="Cambria" w:hAnsi="Cambria" w:cs="Tahoma"/>
          <w:color w:val="000000"/>
          <w:sz w:val="22"/>
          <w:szCs w:val="22"/>
        </w:rPr>
        <w:t xml:space="preserve">Gara a </w:t>
      </w:r>
      <w:r w:rsidR="007A0DB2">
        <w:rPr>
          <w:rFonts w:ascii="Cambria" w:hAnsi="Cambria" w:cs="Tahoma"/>
          <w:b/>
          <w:color w:val="000000"/>
          <w:sz w:val="22"/>
          <w:szCs w:val="22"/>
        </w:rPr>
        <w:t>ID23FAR005/CUC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gara a procedura aperta </w:t>
      </w:r>
      <w:r w:rsidR="007A0DB2">
        <w:rPr>
          <w:rFonts w:ascii="Cambria" w:hAnsi="Cambria" w:cs="Tahoma"/>
          <w:color w:val="000000"/>
          <w:sz w:val="22"/>
          <w:szCs w:val="22"/>
        </w:rPr>
        <w:t>per la stipula di accordo quadro per la fornitura di immunoterapia specifica veleno di imenotteri per gli Enti del SSR FVG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7A0DB2">
        <w:rPr>
          <w:rFonts w:ascii="Cambria" w:hAnsi="Cambria" w:cs="Tahoma"/>
          <w:color w:val="000000"/>
          <w:sz w:val="22"/>
          <w:szCs w:val="22"/>
        </w:rPr>
        <w:t>915.598,00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7A0DB2">
        <w:rPr>
          <w:rFonts w:ascii="Cambria" w:hAnsi="Cambria" w:cs="Tahoma"/>
          <w:color w:val="000000"/>
          <w:sz w:val="22"/>
          <w:szCs w:val="22"/>
        </w:rPr>
        <w:t>2.786.413,93</w:t>
      </w:r>
      <w:r w:rsidR="009A0575" w:rsidRPr="009A0575">
        <w:rPr>
          <w:rFonts w:ascii="Cambria" w:hAnsi="Cambria" w:cs="Tahoma"/>
          <w:color w:val="000000"/>
          <w:sz w:val="22"/>
          <w:szCs w:val="22"/>
        </w:rPr>
        <w:t xml:space="preserve"> per opzioni contrattuali.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7A0DB2">
        <w:rPr>
          <w:rFonts w:ascii="Cambria" w:hAnsi="Cambria" w:cs="Tahoma"/>
          <w:color w:val="000000"/>
          <w:sz w:val="22"/>
          <w:szCs w:val="22"/>
        </w:rPr>
        <w:t>19/02/2024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ore 12:00. Apertura </w:t>
      </w:r>
      <w:r w:rsidR="007A0DB2">
        <w:rPr>
          <w:rFonts w:ascii="Cambria" w:hAnsi="Cambria" w:cs="Tahoma"/>
          <w:color w:val="000000"/>
          <w:sz w:val="22"/>
          <w:szCs w:val="22"/>
        </w:rPr>
        <w:t>21/02/2024 ore 09:30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7A0DB2">
        <w:rPr>
          <w:rFonts w:ascii="Cambria" w:hAnsi="Cambria" w:cs="Tahoma"/>
          <w:color w:val="000000"/>
          <w:sz w:val="22"/>
          <w:szCs w:val="22"/>
        </w:rPr>
        <w:t xml:space="preserve">Gara b </w:t>
      </w:r>
      <w:r w:rsidR="007A0DB2">
        <w:rPr>
          <w:rFonts w:ascii="Cambria" w:hAnsi="Cambria" w:cs="Tahoma"/>
          <w:b/>
          <w:color w:val="000000"/>
          <w:sz w:val="22"/>
          <w:szCs w:val="22"/>
        </w:rPr>
        <w:t xml:space="preserve">ID22FAR005.1/CUC </w:t>
      </w:r>
      <w:r w:rsidR="007A0DB2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la fornitura di </w:t>
      </w:r>
      <w:proofErr w:type="spellStart"/>
      <w:r w:rsidR="007A0DB2">
        <w:rPr>
          <w:rFonts w:ascii="Cambria" w:hAnsi="Cambria" w:cs="Tahoma"/>
          <w:color w:val="000000"/>
          <w:sz w:val="22"/>
          <w:szCs w:val="22"/>
        </w:rPr>
        <w:t>radiofarmaci</w:t>
      </w:r>
      <w:proofErr w:type="spellEnd"/>
      <w:r w:rsidR="007A0DB2">
        <w:rPr>
          <w:rFonts w:ascii="Cambria" w:hAnsi="Cambria" w:cs="Tahoma"/>
          <w:color w:val="000000"/>
          <w:sz w:val="22"/>
          <w:szCs w:val="22"/>
        </w:rPr>
        <w:t xml:space="preserve"> – lotti deserti – per gli Enti del SSR FVG. Scadenza 19/02/2024 ore 12:00. Apertura 21/02/2024 ore 11:00. Gara c </w:t>
      </w:r>
      <w:r w:rsidR="007A0DB2">
        <w:rPr>
          <w:rFonts w:ascii="Cambria" w:hAnsi="Cambria" w:cs="Tahoma"/>
          <w:b/>
          <w:color w:val="000000"/>
          <w:sz w:val="22"/>
          <w:szCs w:val="22"/>
        </w:rPr>
        <w:t xml:space="preserve">ID20FAR008.2 CUCSA </w:t>
      </w:r>
      <w:r w:rsidR="007A0DB2">
        <w:rPr>
          <w:rFonts w:ascii="Cambria" w:hAnsi="Cambria" w:cs="Tahoma"/>
          <w:color w:val="000000"/>
          <w:sz w:val="22"/>
          <w:szCs w:val="22"/>
        </w:rPr>
        <w:t xml:space="preserve">procedura aperta per la stipula di una convenzione per l’affidamento della fornitura di soluzioni </w:t>
      </w:r>
      <w:proofErr w:type="spellStart"/>
      <w:r w:rsidR="007A0DB2">
        <w:rPr>
          <w:rFonts w:ascii="Cambria" w:hAnsi="Cambria" w:cs="Tahoma"/>
          <w:color w:val="000000"/>
          <w:sz w:val="22"/>
          <w:szCs w:val="22"/>
        </w:rPr>
        <w:t>infusionali</w:t>
      </w:r>
      <w:proofErr w:type="spellEnd"/>
      <w:r w:rsidR="007A0DB2">
        <w:rPr>
          <w:rFonts w:ascii="Cambria" w:hAnsi="Cambria" w:cs="Tahoma"/>
          <w:color w:val="000000"/>
          <w:sz w:val="22"/>
          <w:szCs w:val="22"/>
        </w:rPr>
        <w:t xml:space="preserve"> – lotti deserti – per gli Enti del SSR FVG. Scadenza 19/02/2024 ore 12:00. Apertura 21/02/2024 ore 12:00. 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SC A</w:t>
      </w:r>
      <w:r w:rsidR="009A0575">
        <w:rPr>
          <w:rFonts w:ascii="Cambria" w:hAnsi="Cambria" w:cs="Tahoma"/>
          <w:color w:val="000000"/>
          <w:sz w:val="22"/>
          <w:szCs w:val="22"/>
        </w:rPr>
        <w:t xml:space="preserve">cquisizione beni e servizi </w:t>
      </w:r>
      <w:r w:rsidR="002636AC">
        <w:rPr>
          <w:rFonts w:ascii="Cambria" w:hAnsi="Cambria" w:cs="Tahoma"/>
          <w:color w:val="000000"/>
          <w:sz w:val="22"/>
          <w:szCs w:val="22"/>
        </w:rPr>
        <w:t>dr.ssa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75BCA"/>
    <w:rsid w:val="004B1C76"/>
    <w:rsid w:val="00521F41"/>
    <w:rsid w:val="00587CFB"/>
    <w:rsid w:val="005A32F4"/>
    <w:rsid w:val="005B1CA5"/>
    <w:rsid w:val="007533FB"/>
    <w:rsid w:val="007841EB"/>
    <w:rsid w:val="007A0DB2"/>
    <w:rsid w:val="008171FB"/>
    <w:rsid w:val="008A5B06"/>
    <w:rsid w:val="009506CA"/>
    <w:rsid w:val="009A0575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4556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3</cp:revision>
  <dcterms:created xsi:type="dcterms:W3CDTF">2022-12-19T14:25:00Z</dcterms:created>
  <dcterms:modified xsi:type="dcterms:W3CDTF">2023-12-27T14:18:00Z</dcterms:modified>
</cp:coreProperties>
</file>