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5223C5">
        <w:rPr>
          <w:rFonts w:ascii="Cambria" w:hAnsi="Cambria" w:cs="Tahoma"/>
          <w:color w:val="000000"/>
          <w:sz w:val="22"/>
          <w:szCs w:val="22"/>
        </w:rPr>
        <w:t>11/05/2023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</w:t>
      </w:r>
      <w:r w:rsidR="005223C5">
        <w:rPr>
          <w:rFonts w:ascii="Cambria" w:hAnsi="Cambria" w:cs="Tahoma"/>
          <w:b/>
          <w:color w:val="000000"/>
          <w:sz w:val="22"/>
          <w:szCs w:val="22"/>
        </w:rPr>
        <w:t>19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ECO00</w:t>
      </w:r>
      <w:r w:rsidR="005223C5">
        <w:rPr>
          <w:rFonts w:ascii="Cambria" w:hAnsi="Cambria" w:cs="Tahoma"/>
          <w:b/>
          <w:color w:val="000000"/>
          <w:sz w:val="22"/>
          <w:szCs w:val="22"/>
        </w:rPr>
        <w:t>6.</w:t>
      </w:r>
      <w:proofErr w:type="gramStart"/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3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 procedura</w:t>
      </w:r>
      <w:proofErr w:type="gramEnd"/>
      <w:r w:rsidRPr="00D971D0">
        <w:rPr>
          <w:rFonts w:ascii="Cambria" w:hAnsi="Cambria" w:cs="Tahoma"/>
          <w:color w:val="000000"/>
          <w:sz w:val="22"/>
          <w:szCs w:val="22"/>
        </w:rPr>
        <w:t xml:space="preserve"> aperta  per la stipula di una convenzione per l’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affidamento della fornitura di </w:t>
      </w:r>
      <w:r w:rsidR="005223C5">
        <w:rPr>
          <w:rFonts w:ascii="Cambria" w:hAnsi="Cambria" w:cs="Tahoma"/>
          <w:color w:val="000000"/>
          <w:sz w:val="22"/>
          <w:szCs w:val="22"/>
        </w:rPr>
        <w:t>dispositivi di protezione individuale per gli Enti del SSR FVG.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5223C5" w:rsidRPr="005223C5">
        <w:rPr>
          <w:rFonts w:ascii="Cambria" w:hAnsi="Cambria" w:cs="Tahoma"/>
          <w:color w:val="000000"/>
          <w:sz w:val="22"/>
          <w:szCs w:val="22"/>
        </w:rPr>
        <w:t>€ 994.132,50 + € 1.739.731,88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5223C5">
        <w:rPr>
          <w:rFonts w:ascii="Cambria" w:hAnsi="Cambria" w:cs="Tahoma"/>
          <w:color w:val="000000"/>
          <w:sz w:val="22"/>
          <w:szCs w:val="22"/>
        </w:rPr>
        <w:t>17/05/2023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5223C5">
        <w:rPr>
          <w:rFonts w:ascii="Cambria" w:hAnsi="Cambria" w:cs="Tahoma"/>
          <w:color w:val="000000"/>
          <w:sz w:val="22"/>
          <w:szCs w:val="22"/>
        </w:rPr>
        <w:t>10:00.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5223C5">
        <w:rPr>
          <w:rFonts w:ascii="Cambria" w:hAnsi="Cambria" w:cs="Tahoma"/>
          <w:b/>
          <w:color w:val="000000"/>
          <w:sz w:val="22"/>
          <w:szCs w:val="22"/>
        </w:rPr>
        <w:t>2ECO002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procedura aperta per la stipula di una convenzione per l’affidamento della fornitura di </w:t>
      </w:r>
      <w:r w:rsidR="005223C5">
        <w:rPr>
          <w:rFonts w:ascii="Cambria" w:hAnsi="Cambria" w:cs="Tahoma"/>
          <w:color w:val="000000"/>
          <w:sz w:val="22"/>
          <w:szCs w:val="22"/>
        </w:rPr>
        <w:t>detergenti per ambienti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5223C5" w:rsidRPr="005223C5">
        <w:rPr>
          <w:rFonts w:ascii="Cambria" w:hAnsi="Cambria" w:cs="Tahoma"/>
          <w:color w:val="000000"/>
          <w:sz w:val="22"/>
          <w:szCs w:val="22"/>
        </w:rPr>
        <w:t>€ 122.040,00 + € 93.564,00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>. Apertura</w:t>
      </w:r>
      <w:r w:rsidR="005223C5">
        <w:rPr>
          <w:rFonts w:ascii="Cambria" w:hAnsi="Cambria" w:cs="Tahoma"/>
          <w:color w:val="000000"/>
          <w:sz w:val="22"/>
          <w:szCs w:val="22"/>
        </w:rPr>
        <w:t xml:space="preserve"> 17/05/2023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5223C5">
        <w:rPr>
          <w:rFonts w:ascii="Cambria" w:hAnsi="Cambria" w:cs="Tahoma"/>
          <w:color w:val="000000"/>
          <w:sz w:val="22"/>
          <w:szCs w:val="22"/>
        </w:rPr>
        <w:t>11:00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223C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223C5" w:rsidRPr="005223C5">
        <w:rPr>
          <w:rFonts w:ascii="Cambria" w:hAnsi="Cambria" w:cs="Tahoma"/>
          <w:b/>
          <w:color w:val="000000"/>
          <w:sz w:val="22"/>
          <w:szCs w:val="22"/>
        </w:rPr>
        <w:t>ID23ECO002</w:t>
      </w:r>
      <w:r w:rsidR="005223C5">
        <w:rPr>
          <w:rFonts w:ascii="Cambria" w:hAnsi="Cambria" w:cs="Tahoma"/>
          <w:color w:val="000000"/>
          <w:sz w:val="22"/>
          <w:szCs w:val="22"/>
        </w:rPr>
        <w:t xml:space="preserve"> procedura aperta </w:t>
      </w:r>
      <w:bookmarkStart w:id="0" w:name="_GoBack"/>
      <w:bookmarkEnd w:id="0"/>
      <w:r w:rsidR="005223C5">
        <w:rPr>
          <w:rFonts w:ascii="Cambria" w:hAnsi="Cambria" w:cs="Tahoma"/>
          <w:color w:val="000000"/>
          <w:sz w:val="22"/>
          <w:szCs w:val="22"/>
        </w:rPr>
        <w:t xml:space="preserve">per la stipula di una convenzione per l’affidamento della fornitura di etichette adesive. Importo </w:t>
      </w:r>
      <w:r w:rsidR="005223C5" w:rsidRPr="005223C5">
        <w:rPr>
          <w:rFonts w:ascii="Cambria" w:hAnsi="Cambria" w:cs="Tahoma"/>
          <w:color w:val="000000"/>
          <w:sz w:val="22"/>
          <w:szCs w:val="22"/>
        </w:rPr>
        <w:t>€ 581.500,00 + € 509.666,67 per opzioni contrattuali</w:t>
      </w:r>
      <w:r w:rsidR="005223C5">
        <w:rPr>
          <w:rFonts w:ascii="Cambria" w:hAnsi="Cambria" w:cs="Tahoma"/>
          <w:color w:val="000000"/>
          <w:sz w:val="22"/>
          <w:szCs w:val="22"/>
        </w:rPr>
        <w:t xml:space="preserve">. Apertura 12/05/2023 ore 10:00. </w:t>
      </w:r>
      <w:r w:rsidR="005223C5" w:rsidRPr="005223C5">
        <w:rPr>
          <w:rFonts w:ascii="Cambria" w:hAnsi="Cambria" w:cs="Tahoma"/>
          <w:b/>
          <w:color w:val="000000"/>
          <w:sz w:val="22"/>
          <w:szCs w:val="22"/>
        </w:rPr>
        <w:t xml:space="preserve">ID21PRE005 </w:t>
      </w:r>
      <w:r w:rsidR="005223C5">
        <w:rPr>
          <w:rFonts w:ascii="Cambria" w:hAnsi="Cambria" w:cs="Tahoma"/>
          <w:color w:val="000000"/>
          <w:sz w:val="22"/>
          <w:szCs w:val="22"/>
        </w:rPr>
        <w:t xml:space="preserve">procedura aperta per la stipula di una convenzione per l’affidamento della fornitura di dispositivi per allestimento e trasporto farmaci antiblastici. Importo </w:t>
      </w:r>
      <w:r w:rsidR="005223C5" w:rsidRPr="005223C5">
        <w:rPr>
          <w:rFonts w:ascii="Cambria" w:hAnsi="Cambria" w:cs="Tahoma"/>
          <w:color w:val="000000"/>
          <w:sz w:val="22"/>
          <w:szCs w:val="22"/>
        </w:rPr>
        <w:t>€ 1.573.239,67 + € 1.573.239,67 per opzioni contrattuali.</w:t>
      </w:r>
      <w:r w:rsidR="005223C5">
        <w:rPr>
          <w:rFonts w:ascii="Cambria" w:hAnsi="Cambria" w:cs="Tahoma"/>
          <w:color w:val="000000"/>
          <w:sz w:val="22"/>
          <w:szCs w:val="22"/>
        </w:rPr>
        <w:t xml:space="preserve"> Apertura 17/05/2023 ore 10:00. </w:t>
      </w:r>
      <w:r w:rsidRPr="00995E9D">
        <w:rPr>
          <w:rFonts w:ascii="Cambria" w:hAnsi="Cambria" w:cs="Tahoma"/>
          <w:color w:val="000000"/>
          <w:sz w:val="22"/>
          <w:szCs w:val="22"/>
        </w:rPr>
        <w:t>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223C5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5D7D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2023-03-30T08:55:00Z</dcterms:modified>
</cp:coreProperties>
</file>