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587EF7" w:rsidRPr="00587EF7" w:rsidRDefault="001B635A" w:rsidP="00587EF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</w:t>
      </w:r>
      <w:r w:rsidR="00587EF7">
        <w:rPr>
          <w:rFonts w:ascii="Cambria" w:hAnsi="Cambria" w:cs="Tahoma"/>
          <w:color w:val="000000"/>
          <w:sz w:val="22"/>
          <w:szCs w:val="22"/>
        </w:rPr>
        <w:t>la seguente procedura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35439C">
        <w:rPr>
          <w:rFonts w:ascii="Cambria" w:hAnsi="Cambria" w:cs="Tahoma"/>
          <w:color w:val="000000"/>
          <w:sz w:val="22"/>
          <w:szCs w:val="22"/>
        </w:rPr>
        <w:t>21/0</w:t>
      </w:r>
      <w:r w:rsidR="00587EF7">
        <w:rPr>
          <w:rFonts w:ascii="Cambria" w:hAnsi="Cambria" w:cs="Tahoma"/>
          <w:color w:val="000000"/>
          <w:sz w:val="22"/>
          <w:szCs w:val="22"/>
        </w:rPr>
        <w:t>4</w:t>
      </w:r>
      <w:r w:rsidR="0035439C">
        <w:rPr>
          <w:rFonts w:ascii="Cambria" w:hAnsi="Cambria" w:cs="Tahoma"/>
          <w:color w:val="000000"/>
          <w:sz w:val="22"/>
          <w:szCs w:val="22"/>
        </w:rPr>
        <w:t>/202</w:t>
      </w:r>
      <w:r w:rsidR="00587EF7">
        <w:rPr>
          <w:rFonts w:ascii="Cambria" w:hAnsi="Cambria" w:cs="Tahoma"/>
          <w:color w:val="000000"/>
          <w:sz w:val="22"/>
          <w:szCs w:val="22"/>
        </w:rPr>
        <w:t>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587EF7">
        <w:rPr>
          <w:rFonts w:ascii="Cambria" w:hAnsi="Cambria" w:cs="Tahoma"/>
          <w:b/>
          <w:color w:val="000000"/>
          <w:sz w:val="22"/>
          <w:szCs w:val="22"/>
        </w:rPr>
        <w:t>3APB006.1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gara europea a procedura aperta accelerata ai sensi dell’art. 60 del d. </w:t>
      </w:r>
      <w:proofErr w:type="spellStart"/>
      <w:r w:rsidR="00587EF7" w:rsidRPr="00587EF7">
        <w:rPr>
          <w:rFonts w:ascii="Cambria" w:hAnsi="Cambria" w:cs="Tahoma"/>
          <w:color w:val="000000"/>
          <w:sz w:val="22"/>
          <w:szCs w:val="22"/>
        </w:rPr>
        <w:t>lgs</w:t>
      </w:r>
      <w:proofErr w:type="spellEnd"/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. n.50/2016 per l’affidamento della fornitura di attrezzature per i dipartimenti di prevenzione degli </w:t>
      </w:r>
      <w:r w:rsidR="00114714">
        <w:rPr>
          <w:rFonts w:ascii="Cambria" w:hAnsi="Cambria" w:cs="Tahoma"/>
          <w:color w:val="000000"/>
          <w:sz w:val="22"/>
          <w:szCs w:val="22"/>
        </w:rPr>
        <w:t>E</w:t>
      </w:r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nti del servizio sanitario del </w:t>
      </w:r>
      <w:r w:rsidR="00114714">
        <w:rPr>
          <w:rFonts w:ascii="Cambria" w:hAnsi="Cambria" w:cs="Tahoma"/>
          <w:color w:val="000000"/>
          <w:sz w:val="22"/>
          <w:szCs w:val="22"/>
        </w:rPr>
        <w:t>Fr</w:t>
      </w:r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iuli </w:t>
      </w:r>
      <w:r w:rsidR="00114714">
        <w:rPr>
          <w:rFonts w:ascii="Cambria" w:hAnsi="Cambria" w:cs="Tahoma"/>
          <w:color w:val="000000"/>
          <w:sz w:val="22"/>
          <w:szCs w:val="22"/>
        </w:rPr>
        <w:t>V</w:t>
      </w:r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enezia </w:t>
      </w:r>
      <w:r w:rsidR="00114714">
        <w:rPr>
          <w:rFonts w:ascii="Cambria" w:hAnsi="Cambria" w:cs="Tahoma"/>
          <w:color w:val="000000"/>
          <w:sz w:val="22"/>
          <w:szCs w:val="22"/>
        </w:rPr>
        <w:t>G</w:t>
      </w:r>
      <w:bookmarkStart w:id="0" w:name="_GoBack"/>
      <w:bookmarkEnd w:id="0"/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iulia – laser </w:t>
      </w:r>
      <w:proofErr w:type="spellStart"/>
      <w:r w:rsidR="00587EF7" w:rsidRPr="00587EF7">
        <w:rPr>
          <w:rFonts w:ascii="Cambria" w:hAnsi="Cambria" w:cs="Tahoma"/>
          <w:color w:val="000000"/>
          <w:sz w:val="22"/>
          <w:szCs w:val="22"/>
        </w:rPr>
        <w:t>ablation</w:t>
      </w:r>
      <w:proofErr w:type="spellEnd"/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 - per la determinazione dei metalli in traccia su supporti fisici, da abbinare a strumenti di </w:t>
      </w:r>
      <w:proofErr w:type="spellStart"/>
      <w:r w:rsidR="00587EF7" w:rsidRPr="00587EF7">
        <w:rPr>
          <w:rFonts w:ascii="Cambria" w:hAnsi="Cambria" w:cs="Tahoma"/>
          <w:color w:val="000000"/>
          <w:sz w:val="22"/>
          <w:szCs w:val="22"/>
        </w:rPr>
        <w:t>icp-ms</w:t>
      </w:r>
      <w:proofErr w:type="spellEnd"/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 - nell’ambito dell’accordo operativo ex art. 15 della l. 241/1990 per la realizzazione dei </w:t>
      </w:r>
      <w:proofErr w:type="spellStart"/>
      <w:r w:rsidR="00587EF7" w:rsidRPr="00587EF7">
        <w:rPr>
          <w:rFonts w:ascii="Cambria" w:hAnsi="Cambria" w:cs="Tahoma"/>
          <w:color w:val="000000"/>
          <w:sz w:val="22"/>
          <w:szCs w:val="22"/>
        </w:rPr>
        <w:t>subinvestimenti</w:t>
      </w:r>
      <w:proofErr w:type="spellEnd"/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 del programma “salute, ambiente, biodiversità e clima” (art. 1, comma 2, lettera e), punto 1), del </w:t>
      </w:r>
      <w:proofErr w:type="spellStart"/>
      <w:r w:rsidR="00587EF7" w:rsidRPr="00587EF7">
        <w:rPr>
          <w:rFonts w:ascii="Cambria" w:hAnsi="Cambria" w:cs="Tahoma"/>
          <w:color w:val="000000"/>
          <w:sz w:val="22"/>
          <w:szCs w:val="22"/>
        </w:rPr>
        <w:t>d.l.</w:t>
      </w:r>
      <w:proofErr w:type="spellEnd"/>
      <w:r w:rsidR="00587EF7" w:rsidRPr="00587EF7">
        <w:rPr>
          <w:rFonts w:ascii="Cambria" w:hAnsi="Cambria" w:cs="Tahoma"/>
          <w:color w:val="000000"/>
          <w:sz w:val="22"/>
          <w:szCs w:val="22"/>
        </w:rPr>
        <w:t xml:space="preserve"> 59/2021). </w:t>
      </w:r>
    </w:p>
    <w:p w:rsidR="001B635A" w:rsidRPr="008876DF" w:rsidRDefault="00587EF7" w:rsidP="00587EF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87EF7">
        <w:rPr>
          <w:rFonts w:ascii="Cambria" w:hAnsi="Cambria" w:cs="Tahoma"/>
          <w:color w:val="000000"/>
          <w:sz w:val="22"/>
          <w:szCs w:val="22"/>
        </w:rPr>
        <w:t>Missione 6: “Definizione di un nuovo assetto istituzionale sistemico per la prevenzione in ambito sanitario, ambientale e climatico, in linea con un approccio integrato (</w:t>
      </w:r>
      <w:proofErr w:type="spellStart"/>
      <w:r w:rsidRPr="00587EF7">
        <w:rPr>
          <w:rFonts w:ascii="Cambria" w:hAnsi="Cambria" w:cs="Tahoma"/>
          <w:color w:val="000000"/>
          <w:sz w:val="22"/>
          <w:szCs w:val="22"/>
        </w:rPr>
        <w:t>One</w:t>
      </w:r>
      <w:proofErr w:type="spellEnd"/>
      <w:r w:rsidRPr="00587EF7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587EF7">
        <w:rPr>
          <w:rFonts w:ascii="Cambria" w:hAnsi="Cambria" w:cs="Tahoma"/>
          <w:color w:val="000000"/>
          <w:sz w:val="22"/>
          <w:szCs w:val="22"/>
        </w:rPr>
        <w:t>Health</w:t>
      </w:r>
      <w:proofErr w:type="spellEnd"/>
      <w:r w:rsidRPr="00587EF7">
        <w:rPr>
          <w:rFonts w:ascii="Cambria" w:hAnsi="Cambria" w:cs="Tahoma"/>
          <w:color w:val="000000"/>
          <w:sz w:val="22"/>
          <w:szCs w:val="22"/>
        </w:rPr>
        <w:t>)” Linea di investimento: “Rafforzamento complessivo delle strutture e dei servizi di SNPS-SNPA a livello nazionale, regionale e locale, migliorando le infrastrutture, le capacità umane e tecnologiche e la ricerca applicata” – CUP: I83C22000640005.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>
        <w:rPr>
          <w:rFonts w:ascii="Cambria" w:hAnsi="Cambria" w:cs="Tahoma"/>
          <w:color w:val="000000"/>
          <w:sz w:val="22"/>
          <w:szCs w:val="22"/>
        </w:rPr>
        <w:t>300.000,00</w:t>
      </w:r>
      <w:r w:rsidR="0035439C">
        <w:rPr>
          <w:rFonts w:ascii="Cambria" w:hAnsi="Cambria" w:cs="Tahoma"/>
          <w:color w:val="000000"/>
          <w:sz w:val="22"/>
          <w:szCs w:val="22"/>
        </w:rPr>
        <w:t>. Apertura 2</w:t>
      </w:r>
      <w:r>
        <w:rPr>
          <w:rFonts w:ascii="Cambria" w:hAnsi="Cambria" w:cs="Tahoma"/>
          <w:color w:val="000000"/>
          <w:sz w:val="22"/>
          <w:szCs w:val="22"/>
        </w:rPr>
        <w:t xml:space="preserve">6/04/2023 ore 10:00. 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14714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87EF7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5724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2023-04-03T06:45:00Z</dcterms:modified>
</cp:coreProperties>
</file>