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33FB" w:rsidRDefault="000F4C15" w:rsidP="007533FB">
      <w:pPr>
        <w:autoSpaceDE w:val="0"/>
        <w:autoSpaceDN w:val="0"/>
        <w:adjustRightInd w:val="0"/>
        <w:jc w:val="center"/>
        <w:rPr>
          <w:rFonts w:ascii="Cambria" w:hAnsi="Cambria" w:cs="Tahoma"/>
          <w:color w:val="000000"/>
          <w:sz w:val="22"/>
          <w:szCs w:val="22"/>
        </w:rPr>
      </w:pPr>
      <w:r w:rsidRPr="008876DF">
        <w:rPr>
          <w:rFonts w:ascii="Cambria" w:hAnsi="Cambria" w:cs="Tahoma"/>
          <w:color w:val="000000"/>
          <w:sz w:val="22"/>
          <w:szCs w:val="22"/>
        </w:rPr>
        <w:t xml:space="preserve">ARCS </w:t>
      </w:r>
      <w:r w:rsidR="007533FB" w:rsidRPr="008876DF">
        <w:rPr>
          <w:rFonts w:ascii="Cambria" w:hAnsi="Cambria" w:cs="Tahoma"/>
          <w:color w:val="000000"/>
          <w:sz w:val="22"/>
          <w:szCs w:val="22"/>
        </w:rPr>
        <w:t xml:space="preserve">– </w:t>
      </w:r>
      <w:r w:rsidRPr="008876DF">
        <w:rPr>
          <w:rFonts w:ascii="Cambria" w:hAnsi="Cambria" w:cs="Tahoma"/>
          <w:color w:val="000000"/>
          <w:sz w:val="22"/>
          <w:szCs w:val="22"/>
        </w:rPr>
        <w:t>AZIENDA REGIONALE DI COORDINAMENTO PER LA SALUTE</w:t>
      </w:r>
    </w:p>
    <w:p w:rsidR="001B635A" w:rsidRDefault="001B635A" w:rsidP="007533FB">
      <w:pPr>
        <w:autoSpaceDE w:val="0"/>
        <w:autoSpaceDN w:val="0"/>
        <w:adjustRightInd w:val="0"/>
        <w:jc w:val="center"/>
        <w:rPr>
          <w:rFonts w:ascii="Cambria" w:hAnsi="Cambria" w:cs="Tahoma"/>
          <w:color w:val="000000"/>
          <w:sz w:val="22"/>
          <w:szCs w:val="22"/>
        </w:rPr>
      </w:pPr>
    </w:p>
    <w:p w:rsidR="001B635A" w:rsidRDefault="001B635A" w:rsidP="007533FB">
      <w:pPr>
        <w:autoSpaceDE w:val="0"/>
        <w:autoSpaceDN w:val="0"/>
        <w:adjustRightInd w:val="0"/>
        <w:jc w:val="center"/>
        <w:rPr>
          <w:rFonts w:ascii="Cambria" w:hAnsi="Cambria" w:cs="Tahoma"/>
          <w:color w:val="000000"/>
          <w:sz w:val="22"/>
          <w:szCs w:val="22"/>
        </w:rPr>
      </w:pPr>
    </w:p>
    <w:p w:rsidR="001B635A" w:rsidRPr="008876DF" w:rsidRDefault="001B635A" w:rsidP="001B635A">
      <w:pPr>
        <w:autoSpaceDE w:val="0"/>
        <w:autoSpaceDN w:val="0"/>
        <w:adjustRightInd w:val="0"/>
        <w:jc w:val="both"/>
        <w:rPr>
          <w:rFonts w:ascii="Cambria" w:hAnsi="Cambria" w:cs="Tahoma"/>
          <w:color w:val="000000"/>
          <w:sz w:val="22"/>
          <w:szCs w:val="22"/>
        </w:rPr>
      </w:pPr>
      <w:r w:rsidRPr="00995E9D">
        <w:rPr>
          <w:rFonts w:ascii="Cambria" w:hAnsi="Cambria" w:cs="Tahoma"/>
          <w:color w:val="000000"/>
          <w:sz w:val="22"/>
          <w:szCs w:val="22"/>
        </w:rPr>
        <w:t>Arcs ha indetto l</w:t>
      </w:r>
      <w:r w:rsidR="00676E9E">
        <w:rPr>
          <w:rFonts w:ascii="Cambria" w:hAnsi="Cambria" w:cs="Tahoma"/>
          <w:color w:val="000000"/>
          <w:sz w:val="22"/>
          <w:szCs w:val="22"/>
        </w:rPr>
        <w:t>a s</w:t>
      </w:r>
      <w:r w:rsidRPr="00995E9D">
        <w:rPr>
          <w:rFonts w:ascii="Cambria" w:hAnsi="Cambria" w:cs="Tahoma"/>
          <w:color w:val="000000"/>
          <w:sz w:val="22"/>
          <w:szCs w:val="22"/>
        </w:rPr>
        <w:t>eguent</w:t>
      </w:r>
      <w:r w:rsidR="00676E9E">
        <w:rPr>
          <w:rFonts w:ascii="Cambria" w:hAnsi="Cambria" w:cs="Tahoma"/>
          <w:color w:val="000000"/>
          <w:sz w:val="22"/>
          <w:szCs w:val="22"/>
        </w:rPr>
        <w:t>e</w:t>
      </w:r>
      <w:r w:rsidRPr="00995E9D">
        <w:rPr>
          <w:rFonts w:ascii="Cambria" w:hAnsi="Cambria" w:cs="Tahoma"/>
          <w:color w:val="000000"/>
          <w:sz w:val="22"/>
          <w:szCs w:val="22"/>
        </w:rPr>
        <w:t xml:space="preserve"> procedur</w:t>
      </w:r>
      <w:r w:rsidR="00676E9E">
        <w:rPr>
          <w:rFonts w:ascii="Cambria" w:hAnsi="Cambria" w:cs="Tahoma"/>
          <w:color w:val="000000"/>
          <w:sz w:val="22"/>
          <w:szCs w:val="22"/>
        </w:rPr>
        <w:t>e</w:t>
      </w:r>
      <w:r w:rsidRPr="00995E9D">
        <w:rPr>
          <w:rFonts w:ascii="Cambria" w:hAnsi="Cambria" w:cs="Tahoma"/>
          <w:color w:val="000000"/>
          <w:sz w:val="22"/>
          <w:szCs w:val="22"/>
        </w:rPr>
        <w:t xml:space="preserve"> apert</w:t>
      </w:r>
      <w:r w:rsidR="00676E9E">
        <w:rPr>
          <w:rFonts w:ascii="Cambria" w:hAnsi="Cambria" w:cs="Tahoma"/>
          <w:color w:val="000000"/>
          <w:sz w:val="22"/>
          <w:szCs w:val="22"/>
        </w:rPr>
        <w:t>e</w:t>
      </w:r>
      <w:bookmarkStart w:id="0" w:name="_GoBack"/>
      <w:bookmarkEnd w:id="0"/>
      <w:r w:rsidRPr="00995E9D">
        <w:rPr>
          <w:rFonts w:ascii="Cambria" w:hAnsi="Cambria" w:cs="Tahoma"/>
          <w:color w:val="000000"/>
          <w:sz w:val="22"/>
          <w:szCs w:val="22"/>
        </w:rPr>
        <w:t xml:space="preserve">: Scadenza </w:t>
      </w:r>
      <w:r w:rsidR="0035439C">
        <w:rPr>
          <w:rFonts w:ascii="Cambria" w:hAnsi="Cambria" w:cs="Tahoma"/>
          <w:color w:val="000000"/>
          <w:sz w:val="22"/>
          <w:szCs w:val="22"/>
        </w:rPr>
        <w:t>2</w:t>
      </w:r>
      <w:r w:rsidR="00676E9E">
        <w:rPr>
          <w:rFonts w:ascii="Cambria" w:hAnsi="Cambria" w:cs="Tahoma"/>
          <w:color w:val="000000"/>
          <w:sz w:val="22"/>
          <w:szCs w:val="22"/>
        </w:rPr>
        <w:t>0/04</w:t>
      </w:r>
      <w:r w:rsidR="00105075">
        <w:rPr>
          <w:rFonts w:ascii="Cambria" w:hAnsi="Cambria" w:cs="Tahoma"/>
          <w:color w:val="000000"/>
          <w:sz w:val="22"/>
          <w:szCs w:val="22"/>
        </w:rPr>
        <w:t>/2023</w:t>
      </w:r>
      <w:r w:rsidR="0035439C">
        <w:rPr>
          <w:rFonts w:ascii="Cambria" w:hAnsi="Cambria" w:cs="Tahoma"/>
          <w:color w:val="000000"/>
          <w:sz w:val="22"/>
          <w:szCs w:val="22"/>
        </w:rPr>
        <w:t xml:space="preserve"> ore 12:00. </w:t>
      </w:r>
      <w:r w:rsidR="00105075" w:rsidRPr="00676E9E">
        <w:rPr>
          <w:rFonts w:ascii="Cambria" w:hAnsi="Cambria" w:cs="Tahoma"/>
          <w:b/>
          <w:color w:val="000000"/>
          <w:sz w:val="22"/>
          <w:szCs w:val="22"/>
        </w:rPr>
        <w:t>ID22APB018</w:t>
      </w:r>
      <w:r w:rsidR="00105075" w:rsidRPr="00105075">
        <w:rPr>
          <w:rFonts w:ascii="Cambria" w:hAnsi="Cambria" w:cs="Tahoma"/>
          <w:color w:val="000000"/>
          <w:sz w:val="22"/>
          <w:szCs w:val="22"/>
        </w:rPr>
        <w:t xml:space="preserve"> procedura aperta per a stipula di una convenzione per l’affidamento della fornitura di laser chirurgici per l’attrezzaggio del reparto di oculistica per gli Enti del SSR FVG </w:t>
      </w:r>
      <w:proofErr w:type="gramStart"/>
      <w:r w:rsidR="00105075" w:rsidRPr="00105075">
        <w:rPr>
          <w:rFonts w:ascii="Cambria" w:hAnsi="Cambria" w:cs="Tahoma"/>
          <w:color w:val="000000"/>
          <w:sz w:val="22"/>
          <w:szCs w:val="22"/>
        </w:rPr>
        <w:t>( ASFO</w:t>
      </w:r>
      <w:proofErr w:type="gramEnd"/>
      <w:r w:rsidR="00105075" w:rsidRPr="00105075">
        <w:rPr>
          <w:rFonts w:ascii="Cambria" w:hAnsi="Cambria" w:cs="Tahoma"/>
          <w:color w:val="000000"/>
          <w:sz w:val="22"/>
          <w:szCs w:val="22"/>
        </w:rPr>
        <w:t xml:space="preserve">-ASUFC). </w:t>
      </w:r>
      <w:r w:rsidR="00105075">
        <w:rPr>
          <w:rFonts w:ascii="Cambria" w:hAnsi="Cambria" w:cs="Tahoma"/>
          <w:color w:val="000000"/>
          <w:sz w:val="22"/>
          <w:szCs w:val="22"/>
        </w:rPr>
        <w:t xml:space="preserve">Importo € </w:t>
      </w:r>
      <w:r w:rsidR="00105075" w:rsidRPr="00105075">
        <w:rPr>
          <w:rFonts w:ascii="Cambria" w:hAnsi="Cambria" w:cs="Tahoma"/>
          <w:color w:val="000000"/>
          <w:sz w:val="22"/>
          <w:szCs w:val="22"/>
        </w:rPr>
        <w:t>530.400,00 + € 78.858,00 per opzioni</w:t>
      </w:r>
      <w:r w:rsidR="00105075">
        <w:rPr>
          <w:rFonts w:ascii="Cambria" w:hAnsi="Cambria" w:cs="Tahoma"/>
          <w:color w:val="000000"/>
          <w:sz w:val="22"/>
          <w:szCs w:val="22"/>
        </w:rPr>
        <w:t>.</w:t>
      </w:r>
      <w:r w:rsidR="00105075" w:rsidRPr="00105075">
        <w:rPr>
          <w:rFonts w:ascii="Cambria" w:hAnsi="Cambria" w:cs="Tahoma"/>
          <w:color w:val="000000"/>
          <w:sz w:val="22"/>
          <w:szCs w:val="22"/>
        </w:rPr>
        <w:t xml:space="preserve"> </w:t>
      </w:r>
      <w:r w:rsidR="0035439C">
        <w:rPr>
          <w:rFonts w:ascii="Cambria" w:hAnsi="Cambria" w:cs="Tahoma"/>
          <w:color w:val="000000"/>
          <w:sz w:val="22"/>
          <w:szCs w:val="22"/>
        </w:rPr>
        <w:t>Apertura 2</w:t>
      </w:r>
      <w:r w:rsidR="00676E9E">
        <w:rPr>
          <w:rFonts w:ascii="Cambria" w:hAnsi="Cambria" w:cs="Tahoma"/>
          <w:color w:val="000000"/>
          <w:sz w:val="22"/>
          <w:szCs w:val="22"/>
        </w:rPr>
        <w:t>1/04</w:t>
      </w:r>
      <w:r w:rsidR="00105075">
        <w:rPr>
          <w:rFonts w:ascii="Cambria" w:hAnsi="Cambria" w:cs="Tahoma"/>
          <w:color w:val="000000"/>
          <w:sz w:val="22"/>
          <w:szCs w:val="22"/>
        </w:rPr>
        <w:t>/2023 ore 10:00</w:t>
      </w:r>
      <w:r w:rsidR="0035439C">
        <w:rPr>
          <w:rFonts w:ascii="Cambria" w:hAnsi="Cambria" w:cs="Tahoma"/>
          <w:color w:val="000000"/>
          <w:sz w:val="22"/>
          <w:szCs w:val="22"/>
        </w:rPr>
        <w:t>.</w:t>
      </w:r>
      <w:r w:rsidRPr="00995E9D">
        <w:rPr>
          <w:rFonts w:ascii="Cambria" w:hAnsi="Cambria" w:cs="Tahoma"/>
          <w:color w:val="000000"/>
          <w:sz w:val="22"/>
          <w:szCs w:val="22"/>
        </w:rPr>
        <w:t xml:space="preserve"> Procedur</w:t>
      </w:r>
      <w:r w:rsidR="00105075">
        <w:rPr>
          <w:rFonts w:ascii="Cambria" w:hAnsi="Cambria" w:cs="Tahoma"/>
          <w:color w:val="000000"/>
          <w:sz w:val="22"/>
          <w:szCs w:val="22"/>
        </w:rPr>
        <w:t>a</w:t>
      </w:r>
      <w:r w:rsidRPr="00995E9D">
        <w:rPr>
          <w:rFonts w:ascii="Cambria" w:hAnsi="Cambria" w:cs="Tahoma"/>
          <w:color w:val="000000"/>
          <w:sz w:val="22"/>
          <w:szCs w:val="22"/>
        </w:rPr>
        <w:t xml:space="preserve"> espletat</w:t>
      </w:r>
      <w:r w:rsidR="00105075">
        <w:rPr>
          <w:rFonts w:ascii="Cambria" w:hAnsi="Cambria" w:cs="Tahoma"/>
          <w:color w:val="000000"/>
          <w:sz w:val="22"/>
          <w:szCs w:val="22"/>
        </w:rPr>
        <w:t>a</w:t>
      </w:r>
      <w:r w:rsidRPr="00995E9D">
        <w:rPr>
          <w:rFonts w:ascii="Cambria" w:hAnsi="Cambria" w:cs="Tahoma"/>
          <w:color w:val="000000"/>
          <w:sz w:val="22"/>
          <w:szCs w:val="22"/>
        </w:rPr>
        <w:t xml:space="preserve"> in modalità telematica su https://eappalti.regione.fvg.it. Il Direttore SC Acquisizione beni e servizi dr.ssa Elena Pitton</w:t>
      </w:r>
    </w:p>
    <w:p w:rsidR="001B635A" w:rsidRDefault="001B635A" w:rsidP="001B635A">
      <w:pPr>
        <w:autoSpaceDE w:val="0"/>
        <w:autoSpaceDN w:val="0"/>
        <w:adjustRightInd w:val="0"/>
        <w:jc w:val="center"/>
        <w:rPr>
          <w:rFonts w:ascii="Cambria" w:hAnsi="Cambria" w:cs="Tahoma"/>
          <w:color w:val="000000"/>
          <w:sz w:val="22"/>
          <w:szCs w:val="22"/>
        </w:rPr>
      </w:pPr>
    </w:p>
    <w:sectPr w:rsidR="001B635A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altName w:val="Palatino Linotype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33FB"/>
    <w:rsid w:val="000D099A"/>
    <w:rsid w:val="000F4C15"/>
    <w:rsid w:val="00105075"/>
    <w:rsid w:val="00111376"/>
    <w:rsid w:val="001B635A"/>
    <w:rsid w:val="001E60E3"/>
    <w:rsid w:val="0022596D"/>
    <w:rsid w:val="0025249B"/>
    <w:rsid w:val="00283C4E"/>
    <w:rsid w:val="002901D0"/>
    <w:rsid w:val="0035439C"/>
    <w:rsid w:val="004B1C76"/>
    <w:rsid w:val="00521F41"/>
    <w:rsid w:val="00580E0E"/>
    <w:rsid w:val="00587CFB"/>
    <w:rsid w:val="005B1CA5"/>
    <w:rsid w:val="00643703"/>
    <w:rsid w:val="00676E9E"/>
    <w:rsid w:val="007533FB"/>
    <w:rsid w:val="007841EB"/>
    <w:rsid w:val="008876DF"/>
    <w:rsid w:val="008A5B06"/>
    <w:rsid w:val="008D5CD2"/>
    <w:rsid w:val="009877F7"/>
    <w:rsid w:val="00A4033A"/>
    <w:rsid w:val="00AD4DD1"/>
    <w:rsid w:val="00B80FD9"/>
    <w:rsid w:val="00D467CC"/>
    <w:rsid w:val="00D505E0"/>
    <w:rsid w:val="00E669FA"/>
    <w:rsid w:val="00F132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49746E"/>
  <w15:docId w15:val="{BA487C95-3EDA-4AA6-933B-C849D006A6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7533F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rsid w:val="007533F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1</Pages>
  <Words>83</Words>
  <Characters>475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Assunta Rivelli</dc:creator>
  <cp:keywords/>
  <dc:description/>
  <cp:lastModifiedBy>Assunta Rivelli</cp:lastModifiedBy>
  <cp:revision>19</cp:revision>
  <dcterms:created xsi:type="dcterms:W3CDTF">2017-10-12T06:37:00Z</dcterms:created>
  <dcterms:modified xsi:type="dcterms:W3CDTF">2023-03-08T10:42:00Z</dcterms:modified>
</cp:coreProperties>
</file>