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6510E5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e seguenti </w:t>
      </w:r>
      <w:proofErr w:type="gramStart"/>
      <w:r w:rsidR="006510E5">
        <w:rPr>
          <w:rFonts w:ascii="Cambria" w:hAnsi="Cambria" w:cs="Tahoma"/>
          <w:color w:val="000000"/>
          <w:sz w:val="22"/>
          <w:szCs w:val="22"/>
        </w:rPr>
        <w:t>procedure: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="006510E5" w:rsidRPr="00C07EE1">
        <w:rPr>
          <w:rFonts w:ascii="Cambria" w:hAnsi="Cambria" w:cs="Tahoma"/>
          <w:b/>
          <w:color w:val="000000"/>
          <w:sz w:val="22"/>
          <w:szCs w:val="22"/>
        </w:rPr>
        <w:t>ID20FAR009.1 CUC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prodotti per nutrizione parenterale.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Start"/>
      <w:r w:rsidR="006510E5">
        <w:rPr>
          <w:rFonts w:ascii="Cambria" w:hAnsi="Cambria" w:cs="Tahoma"/>
          <w:color w:val="000000"/>
          <w:sz w:val="22"/>
          <w:szCs w:val="22"/>
        </w:rPr>
        <w:t xml:space="preserve">Importo 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>€</w:t>
      </w:r>
      <w:proofErr w:type="gramEnd"/>
      <w:r w:rsidR="006510E5" w:rsidRPr="006510E5">
        <w:rPr>
          <w:rFonts w:ascii="Cambria" w:hAnsi="Cambria" w:cs="Tahoma"/>
          <w:color w:val="000000"/>
          <w:sz w:val="22"/>
          <w:szCs w:val="22"/>
        </w:rPr>
        <w:t xml:space="preserve"> 64.195,28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>+ € 42.796,85 per opzioni contrattuali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. Scadenza 08/02/2023 ore 12.00. Apertura 10/02/2023 ore 10:00. </w:t>
      </w:r>
      <w:r w:rsidR="006510E5" w:rsidRPr="00C07EE1">
        <w:rPr>
          <w:rFonts w:ascii="Cambria" w:hAnsi="Cambria" w:cs="Tahoma"/>
          <w:b/>
          <w:color w:val="000000"/>
          <w:sz w:val="22"/>
          <w:szCs w:val="22"/>
        </w:rPr>
        <w:t>ID19PRO004 CUC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 xml:space="preserve"> gara a procedura aperta, finalizzata alla conclusione di un accordo quadro per l’affidamento della fornitura di defibrillatori impiantabili.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ab/>
        <w:t>€ 16.144.500,00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>+ € 18.835.250,00 per opzioni contrattuali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. Scadenza 08/02/2023 ore 12:00. Apertura 15/02/2023 ore 10:00. </w:t>
      </w:r>
      <w:r w:rsidR="006510E5" w:rsidRPr="00C07EE1">
        <w:rPr>
          <w:rFonts w:ascii="Cambria" w:hAnsi="Cambria" w:cs="Tahoma"/>
          <w:b/>
          <w:color w:val="000000"/>
          <w:sz w:val="22"/>
          <w:szCs w:val="22"/>
        </w:rPr>
        <w:t>ID20FAR008.1 CUC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 xml:space="preserve"> gara a procedura aperta, per la stipula di una convenzione per l’affidamento della fornitura di soluzioni </w:t>
      </w:r>
      <w:proofErr w:type="spellStart"/>
      <w:r w:rsidR="006510E5" w:rsidRPr="006510E5">
        <w:rPr>
          <w:rFonts w:ascii="Cambria" w:hAnsi="Cambria" w:cs="Tahoma"/>
          <w:color w:val="000000"/>
          <w:sz w:val="22"/>
          <w:szCs w:val="22"/>
        </w:rPr>
        <w:t>infusionali</w:t>
      </w:r>
      <w:proofErr w:type="spellEnd"/>
      <w:r w:rsidR="006510E5" w:rsidRPr="006510E5">
        <w:rPr>
          <w:rFonts w:ascii="Cambria" w:hAnsi="Cambria" w:cs="Tahoma"/>
          <w:color w:val="000000"/>
          <w:sz w:val="22"/>
          <w:szCs w:val="22"/>
        </w:rPr>
        <w:t>.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>€ 1.318.139,42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>+ € 2.196.899,03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510E5" w:rsidRPr="006510E5">
        <w:rPr>
          <w:rFonts w:ascii="Cambria" w:hAnsi="Cambria" w:cs="Tahoma"/>
          <w:color w:val="000000"/>
          <w:sz w:val="22"/>
          <w:szCs w:val="22"/>
        </w:rPr>
        <w:t>per opzioni contrattuali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. Scadenza 08/02/2023 ore 12:00. Apertura 10/02/2023 ore 11:00.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6510E5">
        <w:rPr>
          <w:rFonts w:ascii="Cambria" w:hAnsi="Cambria" w:cs="Tahoma"/>
          <w:color w:val="000000"/>
          <w:sz w:val="22"/>
          <w:szCs w:val="22"/>
        </w:rPr>
        <w:t xml:space="preserve">cedure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>tat</w:t>
      </w:r>
      <w:r w:rsidR="006510E5">
        <w:rPr>
          <w:rFonts w:ascii="Cambria" w:hAnsi="Cambria" w:cs="Tahoma"/>
          <w:color w:val="000000"/>
          <w:sz w:val="22"/>
          <w:szCs w:val="22"/>
        </w:rPr>
        <w:t>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</w:t>
      </w:r>
      <w:bookmarkStart w:id="0" w:name="_GoBack"/>
      <w:bookmarkEnd w:id="0"/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75BCA"/>
    <w:rsid w:val="004B1C76"/>
    <w:rsid w:val="00521F41"/>
    <w:rsid w:val="00587CFB"/>
    <w:rsid w:val="005A32F4"/>
    <w:rsid w:val="005B1CA5"/>
    <w:rsid w:val="006510E5"/>
    <w:rsid w:val="007533FB"/>
    <w:rsid w:val="007841EB"/>
    <w:rsid w:val="008171FB"/>
    <w:rsid w:val="008A5B06"/>
    <w:rsid w:val="009506CA"/>
    <w:rsid w:val="009A0575"/>
    <w:rsid w:val="00A4033A"/>
    <w:rsid w:val="00AD4DD1"/>
    <w:rsid w:val="00B80FD9"/>
    <w:rsid w:val="00C07EE1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2022-12-19T14:25:00Z</dcterms:created>
  <dcterms:modified xsi:type="dcterms:W3CDTF">2022-12-19T14:35:00Z</dcterms:modified>
</cp:coreProperties>
</file>