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183BE0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seguent</w:t>
      </w:r>
      <w:r w:rsidR="00183BE0">
        <w:rPr>
          <w:rFonts w:ascii="Cambria" w:hAnsi="Cambria" w:cs="Tahoma"/>
          <w:color w:val="000000"/>
          <w:sz w:val="22"/>
          <w:szCs w:val="22"/>
        </w:rPr>
        <w:t>e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183BE0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 w:rsidR="00183BE0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183BE0">
        <w:rPr>
          <w:rFonts w:ascii="Cambria" w:hAnsi="Cambria" w:cs="Tahoma"/>
          <w:color w:val="000000"/>
          <w:sz w:val="22"/>
          <w:szCs w:val="22"/>
        </w:rPr>
        <w:t>31/01/2023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183BE0" w:rsidRPr="00183BE0">
        <w:rPr>
          <w:rFonts w:ascii="Cambria" w:hAnsi="Cambria" w:cs="Tahoma"/>
          <w:color w:val="000000"/>
          <w:sz w:val="22"/>
          <w:szCs w:val="22"/>
        </w:rPr>
        <w:t xml:space="preserve">ID21APB033 gara a procedura aperta, ai sensi degli art.li 54 e 60 del </w:t>
      </w:r>
      <w:proofErr w:type="spellStart"/>
      <w:r w:rsidR="00183BE0" w:rsidRPr="00183BE0">
        <w:rPr>
          <w:rFonts w:ascii="Cambria" w:hAnsi="Cambria" w:cs="Tahoma"/>
          <w:color w:val="000000"/>
          <w:sz w:val="22"/>
          <w:szCs w:val="22"/>
        </w:rPr>
        <w:t>d.lgs</w:t>
      </w:r>
      <w:proofErr w:type="spellEnd"/>
      <w:r w:rsidR="00183BE0" w:rsidRPr="00183BE0">
        <w:rPr>
          <w:rFonts w:ascii="Cambria" w:hAnsi="Cambria" w:cs="Tahoma"/>
          <w:color w:val="000000"/>
          <w:sz w:val="22"/>
          <w:szCs w:val="22"/>
        </w:rPr>
        <w:t xml:space="preserve"> n.50/2016 per la stipula di un accordo quadro per l’affidamento della fornitura ed installazione di dispositivi dedicati alla catena del freddo per gli enti del SSR FVG.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183BE0" w:rsidRPr="00183BE0">
        <w:rPr>
          <w:rFonts w:ascii="Cambria" w:hAnsi="Cambria" w:cs="Tahoma"/>
          <w:color w:val="000000"/>
          <w:sz w:val="22"/>
          <w:szCs w:val="22"/>
        </w:rPr>
        <w:t xml:space="preserve">€ 2.499.375,20 + € 1.749.562,68 per opzioni </w:t>
      </w:r>
      <w:r w:rsidR="00183BE0">
        <w:rPr>
          <w:rFonts w:ascii="Cambria" w:hAnsi="Cambria" w:cs="Tahoma"/>
          <w:color w:val="000000"/>
          <w:sz w:val="22"/>
          <w:szCs w:val="22"/>
        </w:rPr>
        <w:t>contrattuali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>. Apertura</w:t>
      </w:r>
      <w:r w:rsidR="00183BE0">
        <w:rPr>
          <w:rFonts w:ascii="Cambria" w:hAnsi="Cambria" w:cs="Tahoma"/>
          <w:color w:val="000000"/>
          <w:sz w:val="22"/>
          <w:szCs w:val="22"/>
        </w:rPr>
        <w:t xml:space="preserve"> 01/02/2023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183BE0">
        <w:rPr>
          <w:rFonts w:ascii="Cambria" w:hAnsi="Cambria" w:cs="Tahoma"/>
          <w:color w:val="000000"/>
          <w:sz w:val="22"/>
          <w:szCs w:val="22"/>
        </w:rPr>
        <w:t>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183BE0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183BE0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83BE0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7898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2022-12-06T09:19:00Z</dcterms:modified>
</cp:coreProperties>
</file>