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 xml:space="preserve">Arcs ha indetto le seguenti procedure aperte: Scadenza </w:t>
      </w:r>
      <w:r w:rsidR="00B053A0">
        <w:rPr>
          <w:rFonts w:ascii="Cambria" w:hAnsi="Cambria" w:cs="Tahoma"/>
          <w:color w:val="000000"/>
          <w:sz w:val="22"/>
          <w:szCs w:val="22"/>
        </w:rPr>
        <w:t>05/12/2022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12:00. </w:t>
      </w:r>
      <w:r w:rsidR="00B053A0" w:rsidRPr="00B053A0">
        <w:rPr>
          <w:rFonts w:ascii="Cambria" w:hAnsi="Cambria" w:cs="Tahoma"/>
          <w:b/>
          <w:color w:val="000000"/>
          <w:sz w:val="22"/>
          <w:szCs w:val="22"/>
        </w:rPr>
        <w:t>ID18PRE029.1</w:t>
      </w:r>
      <w:r w:rsidR="00B053A0" w:rsidRPr="00B053A0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teli e tavoli per scorrimento e ausili per pazienti.</w:t>
      </w:r>
      <w:r w:rsidR="00B053A0">
        <w:rPr>
          <w:rFonts w:ascii="Cambria" w:hAnsi="Cambria" w:cs="Tahoma"/>
          <w:color w:val="000000"/>
          <w:sz w:val="22"/>
          <w:szCs w:val="22"/>
        </w:rPr>
        <w:t xml:space="preserve"> Importo € </w:t>
      </w:r>
      <w:r w:rsidR="00B053A0" w:rsidRPr="00B053A0">
        <w:rPr>
          <w:rFonts w:ascii="Cambria" w:hAnsi="Cambria" w:cs="Tahoma"/>
          <w:color w:val="000000"/>
          <w:sz w:val="22"/>
          <w:szCs w:val="22"/>
        </w:rPr>
        <w:t xml:space="preserve">1.041.853,89 </w:t>
      </w:r>
      <w:proofErr w:type="gramStart"/>
      <w:r w:rsidR="00B053A0" w:rsidRPr="00B053A0">
        <w:rPr>
          <w:rFonts w:ascii="Cambria" w:hAnsi="Cambria" w:cs="Tahoma"/>
          <w:color w:val="000000"/>
          <w:sz w:val="22"/>
          <w:szCs w:val="22"/>
        </w:rPr>
        <w:t>+  €</w:t>
      </w:r>
      <w:proofErr w:type="gramEnd"/>
      <w:r w:rsidR="00B053A0" w:rsidRPr="00B053A0">
        <w:rPr>
          <w:rFonts w:ascii="Cambria" w:hAnsi="Cambria" w:cs="Tahoma"/>
          <w:color w:val="000000"/>
          <w:sz w:val="22"/>
          <w:szCs w:val="22"/>
        </w:rPr>
        <w:t xml:space="preserve"> 651.158,68 per opzioni contrattuali</w:t>
      </w:r>
      <w:r w:rsidR="00B053A0">
        <w:rPr>
          <w:rFonts w:ascii="Cambria" w:hAnsi="Cambria" w:cs="Tahoma"/>
          <w:color w:val="000000"/>
          <w:sz w:val="22"/>
          <w:szCs w:val="22"/>
        </w:rPr>
        <w:t xml:space="preserve">. Apertura 12/12/2022 ore 10.00.  </w:t>
      </w:r>
      <w:r w:rsidR="00B053A0" w:rsidRPr="00B053A0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B053A0" w:rsidRPr="00B053A0">
        <w:rPr>
          <w:rFonts w:ascii="Cambria" w:hAnsi="Cambria" w:cs="Tahoma"/>
          <w:b/>
          <w:color w:val="000000"/>
          <w:sz w:val="22"/>
          <w:szCs w:val="22"/>
        </w:rPr>
        <w:t>ID20PRE013</w:t>
      </w:r>
      <w:r w:rsidR="00B053A0" w:rsidRPr="00B053A0">
        <w:rPr>
          <w:rFonts w:ascii="Cambria" w:hAnsi="Cambria" w:cs="Tahoma"/>
          <w:color w:val="000000"/>
          <w:sz w:val="22"/>
          <w:szCs w:val="22"/>
        </w:rPr>
        <w:t xml:space="preserve"> procedura aperta finalizzata alla conclusione di un accordo quadro per l’affidamento della fornitura di dispositivi per cateterismo vescicale ai sensi del D.P.C.M. 12.01.2017. </w:t>
      </w:r>
      <w:r w:rsidR="00B053A0">
        <w:rPr>
          <w:rFonts w:ascii="Cambria" w:hAnsi="Cambria" w:cs="Tahoma"/>
          <w:color w:val="000000"/>
          <w:sz w:val="22"/>
          <w:szCs w:val="22"/>
        </w:rPr>
        <w:t xml:space="preserve">Importo </w:t>
      </w:r>
      <w:r w:rsidR="00B053A0" w:rsidRPr="00B053A0">
        <w:rPr>
          <w:rFonts w:ascii="Cambria" w:hAnsi="Cambria" w:cs="Tahoma"/>
          <w:color w:val="000000"/>
          <w:sz w:val="22"/>
          <w:szCs w:val="22"/>
        </w:rPr>
        <w:t>€ 6.620.611,75 + € 6.620.</w:t>
      </w:r>
      <w:r w:rsidR="00B053A0">
        <w:rPr>
          <w:rFonts w:ascii="Cambria" w:hAnsi="Cambria" w:cs="Tahoma"/>
          <w:color w:val="000000"/>
          <w:sz w:val="22"/>
          <w:szCs w:val="22"/>
        </w:rPr>
        <w:t xml:space="preserve">611,75 per opzioni contrattuali. Apertura 12/12/2022 ore 11:00. </w:t>
      </w:r>
      <w:r w:rsidR="00B053A0" w:rsidRPr="00B053A0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B053A0" w:rsidRPr="00B053A0">
        <w:rPr>
          <w:rFonts w:ascii="Cambria" w:hAnsi="Cambria" w:cs="Tahoma"/>
          <w:b/>
          <w:color w:val="000000"/>
          <w:sz w:val="22"/>
          <w:szCs w:val="22"/>
        </w:rPr>
        <w:t xml:space="preserve">ID21PRE026 </w:t>
      </w:r>
      <w:r w:rsidR="00B053A0" w:rsidRPr="00B053A0">
        <w:rPr>
          <w:rFonts w:ascii="Cambria" w:hAnsi="Cambria" w:cs="Tahoma"/>
          <w:color w:val="000000"/>
          <w:sz w:val="22"/>
          <w:szCs w:val="22"/>
        </w:rPr>
        <w:t>procedura aperta per l’affidamento della fornitura di dispositivi per cateterismo vescicale in ambito ospedaliero.</w:t>
      </w:r>
      <w:r w:rsidR="00B053A0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B053A0" w:rsidRPr="00B053A0">
        <w:rPr>
          <w:rFonts w:ascii="Cambria" w:hAnsi="Cambria" w:cs="Tahoma"/>
          <w:color w:val="000000"/>
          <w:sz w:val="22"/>
          <w:szCs w:val="22"/>
        </w:rPr>
        <w:t>€ 2.051.992,00 + € 2.051.992,00 per opzioni contrattuali</w:t>
      </w:r>
      <w:r w:rsidR="00B053A0">
        <w:rPr>
          <w:rFonts w:ascii="Cambria" w:hAnsi="Cambria" w:cs="Tahoma"/>
          <w:color w:val="000000"/>
          <w:sz w:val="22"/>
          <w:szCs w:val="22"/>
        </w:rPr>
        <w:t xml:space="preserve">. Apertura 12/12/2022 ore 14:00. </w:t>
      </w:r>
      <w:r w:rsidR="00B053A0" w:rsidRPr="00B053A0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B053A0" w:rsidRPr="00B053A0">
        <w:rPr>
          <w:rFonts w:ascii="Cambria" w:hAnsi="Cambria" w:cs="Tahoma"/>
          <w:b/>
          <w:color w:val="000000"/>
          <w:sz w:val="22"/>
          <w:szCs w:val="22"/>
        </w:rPr>
        <w:t>ID21PRE024</w:t>
      </w:r>
      <w:r w:rsidR="00B053A0" w:rsidRPr="00B053A0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materiale per circolazione extracorporea e cardiochirurgia. </w:t>
      </w:r>
      <w:r w:rsidR="00B053A0">
        <w:rPr>
          <w:rFonts w:ascii="Cambria" w:hAnsi="Cambria" w:cs="Tahoma"/>
          <w:color w:val="000000"/>
          <w:sz w:val="22"/>
          <w:szCs w:val="22"/>
        </w:rPr>
        <w:t xml:space="preserve">Importo </w:t>
      </w:r>
      <w:r w:rsidR="00B053A0" w:rsidRPr="00B053A0">
        <w:rPr>
          <w:rFonts w:ascii="Cambria" w:hAnsi="Cambria" w:cs="Tahoma"/>
          <w:color w:val="000000"/>
          <w:sz w:val="22"/>
          <w:szCs w:val="22"/>
        </w:rPr>
        <w:t>€ 7.591.161,</w:t>
      </w:r>
      <w:proofErr w:type="gramStart"/>
      <w:r w:rsidR="00B053A0" w:rsidRPr="00B053A0">
        <w:rPr>
          <w:rFonts w:ascii="Cambria" w:hAnsi="Cambria" w:cs="Tahoma"/>
          <w:color w:val="000000"/>
          <w:sz w:val="22"/>
          <w:szCs w:val="22"/>
        </w:rPr>
        <w:t>00</w:t>
      </w:r>
      <w:r w:rsidR="00B053A0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B053A0" w:rsidRPr="00B053A0">
        <w:rPr>
          <w:rFonts w:ascii="Cambria" w:hAnsi="Cambria" w:cs="Tahoma"/>
          <w:color w:val="000000"/>
          <w:sz w:val="22"/>
          <w:szCs w:val="22"/>
        </w:rPr>
        <w:t xml:space="preserve"> +</w:t>
      </w:r>
      <w:proofErr w:type="gramEnd"/>
      <w:r w:rsidR="00B053A0" w:rsidRPr="00B053A0">
        <w:rPr>
          <w:rFonts w:ascii="Cambria" w:hAnsi="Cambria" w:cs="Tahoma"/>
          <w:color w:val="000000"/>
          <w:sz w:val="22"/>
          <w:szCs w:val="22"/>
        </w:rPr>
        <w:t xml:space="preserve"> € 7.591.161,00 per opzioni contrattuali</w:t>
      </w:r>
      <w:r w:rsidR="00B053A0">
        <w:rPr>
          <w:rFonts w:ascii="Cambria" w:hAnsi="Cambria" w:cs="Tahoma"/>
          <w:color w:val="000000"/>
          <w:sz w:val="22"/>
          <w:szCs w:val="22"/>
        </w:rPr>
        <w:t xml:space="preserve">. Apertura 13/12/2022 ore 10:00. </w:t>
      </w:r>
      <w:r w:rsidR="00B053A0" w:rsidRPr="00B053A0">
        <w:rPr>
          <w:rFonts w:ascii="Cambria" w:hAnsi="Cambria" w:cs="Tahoma"/>
          <w:b/>
          <w:color w:val="000000"/>
          <w:sz w:val="22"/>
          <w:szCs w:val="22"/>
        </w:rPr>
        <w:t>ID20PRE019</w:t>
      </w:r>
      <w:r w:rsidR="00B053A0" w:rsidRPr="00B053A0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aghi e altro materiale per oftalmologia</w:t>
      </w:r>
      <w:r w:rsidR="00B053A0">
        <w:rPr>
          <w:rFonts w:ascii="Cambria" w:hAnsi="Cambria" w:cs="Tahoma"/>
          <w:color w:val="000000"/>
          <w:sz w:val="22"/>
          <w:szCs w:val="22"/>
        </w:rPr>
        <w:t xml:space="preserve">. Importo </w:t>
      </w:r>
      <w:r w:rsidR="00B053A0" w:rsidRPr="00B053A0">
        <w:rPr>
          <w:rFonts w:ascii="Cambria" w:hAnsi="Cambria" w:cs="Tahoma"/>
          <w:color w:val="000000"/>
          <w:sz w:val="22"/>
          <w:szCs w:val="22"/>
        </w:rPr>
        <w:t>€ 10.131.100,73 + € 10.131.100,73 per opzioni contrattuali</w:t>
      </w:r>
      <w:r w:rsidR="00B053A0">
        <w:rPr>
          <w:rFonts w:ascii="Cambria" w:hAnsi="Cambria" w:cs="Tahoma"/>
          <w:color w:val="000000"/>
          <w:sz w:val="22"/>
          <w:szCs w:val="22"/>
        </w:rPr>
        <w:t>. Apertura 13/12/2022 ore 11:00.</w:t>
      </w:r>
      <w:bookmarkStart w:id="0" w:name="_GoBack"/>
      <w:bookmarkEnd w:id="0"/>
      <w:r w:rsidRPr="00995E9D">
        <w:rPr>
          <w:rFonts w:ascii="Cambria" w:hAnsi="Cambria" w:cs="Tahoma"/>
          <w:color w:val="000000"/>
          <w:sz w:val="22"/>
          <w:szCs w:val="22"/>
        </w:rPr>
        <w:t xml:space="preserve"> Procedure espletate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35439C"/>
    <w:rsid w:val="004B1C76"/>
    <w:rsid w:val="00521F41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9877F7"/>
    <w:rsid w:val="00A4033A"/>
    <w:rsid w:val="00AD4DD1"/>
    <w:rsid w:val="00B053A0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9216D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18</cp:revision>
  <dcterms:created xsi:type="dcterms:W3CDTF">2017-10-12T06:37:00Z</dcterms:created>
  <dcterms:modified xsi:type="dcterms:W3CDTF">2022-11-07T09:29:00Z</dcterms:modified>
</cp:coreProperties>
</file>