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4E4847">
        <w:rPr>
          <w:rFonts w:ascii="Cambria" w:hAnsi="Cambria" w:cs="Tahoma"/>
          <w:color w:val="000000"/>
          <w:sz w:val="22"/>
          <w:szCs w:val="22"/>
        </w:rPr>
        <w:t>a seguente procedura aperta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4E4847">
        <w:rPr>
          <w:rFonts w:ascii="Cambria" w:hAnsi="Cambria" w:cs="Tahoma"/>
          <w:color w:val="000000"/>
          <w:sz w:val="22"/>
          <w:szCs w:val="22"/>
        </w:rPr>
        <w:t>04/11/2022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4E4847">
        <w:rPr>
          <w:rFonts w:ascii="Cambria" w:hAnsi="Cambria" w:cs="Tahoma"/>
          <w:b/>
          <w:color w:val="000000"/>
          <w:sz w:val="22"/>
          <w:szCs w:val="22"/>
        </w:rPr>
        <w:t>2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ECO003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gara a procedura aperta  per la stipula di una convenzione per l’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affidamento della fornitura di </w:t>
      </w:r>
      <w:r w:rsidR="004E4847">
        <w:rPr>
          <w:rFonts w:ascii="Cambria" w:hAnsi="Cambria" w:cs="Tahoma"/>
          <w:color w:val="000000"/>
          <w:sz w:val="22"/>
          <w:szCs w:val="22"/>
        </w:rPr>
        <w:t>carta in risme.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4E4847" w:rsidRPr="004E4847">
        <w:rPr>
          <w:rFonts w:ascii="Cambria" w:hAnsi="Cambria" w:cs="Tahoma"/>
          <w:color w:val="000000"/>
          <w:sz w:val="22"/>
          <w:szCs w:val="22"/>
        </w:rPr>
        <w:t>€ 2.981.277,38 + € 1.093.135,04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4E4847">
        <w:rPr>
          <w:rFonts w:ascii="Cambria" w:hAnsi="Cambria" w:cs="Tahoma"/>
          <w:color w:val="000000"/>
          <w:sz w:val="22"/>
          <w:szCs w:val="22"/>
        </w:rPr>
        <w:t>07/11/2022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4E4847">
        <w:rPr>
          <w:rFonts w:ascii="Cambria" w:hAnsi="Cambria" w:cs="Tahoma"/>
          <w:color w:val="000000"/>
          <w:sz w:val="22"/>
          <w:szCs w:val="22"/>
        </w:rPr>
        <w:t>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="004E4847">
        <w:rPr>
          <w:rFonts w:ascii="Cambria" w:hAnsi="Cambria" w:cs="Tahoma"/>
          <w:color w:val="000000"/>
          <w:sz w:val="22"/>
          <w:szCs w:val="22"/>
        </w:rPr>
        <w:t xml:space="preserve"> Procedura espletata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4E4847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23196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2022-10-10T13:39:00Z</dcterms:modified>
</cp:coreProperties>
</file>