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Default="000F4C15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8876DF">
        <w:rPr>
          <w:rFonts w:ascii="Cambria" w:hAnsi="Cambria" w:cs="Tahoma"/>
          <w:color w:val="000000"/>
          <w:sz w:val="22"/>
          <w:szCs w:val="22"/>
        </w:rPr>
        <w:t xml:space="preserve">ARCS </w:t>
      </w:r>
      <w:r w:rsidR="007533FB" w:rsidRPr="008876DF">
        <w:rPr>
          <w:rFonts w:ascii="Cambria" w:hAnsi="Cambria" w:cs="Tahoma"/>
          <w:color w:val="000000"/>
          <w:sz w:val="22"/>
          <w:szCs w:val="22"/>
        </w:rPr>
        <w:t xml:space="preserve">– </w:t>
      </w:r>
      <w:r w:rsidRPr="008876DF">
        <w:rPr>
          <w:rFonts w:ascii="Cambria" w:hAnsi="Cambria" w:cs="Tahoma"/>
          <w:color w:val="000000"/>
          <w:sz w:val="22"/>
          <w:szCs w:val="22"/>
        </w:rPr>
        <w:t>AZIENDA REGIONALE DI COORDINAMENTO PER LA SALUTE</w:t>
      </w: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Pr="008876DF" w:rsidRDefault="001B635A" w:rsidP="001B635A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995E9D">
        <w:rPr>
          <w:rFonts w:ascii="Cambria" w:hAnsi="Cambria" w:cs="Tahoma"/>
          <w:color w:val="000000"/>
          <w:sz w:val="22"/>
          <w:szCs w:val="22"/>
        </w:rPr>
        <w:t>Arcs ha indetto l</w:t>
      </w:r>
      <w:r w:rsidR="003F4B41">
        <w:rPr>
          <w:rFonts w:ascii="Cambria" w:hAnsi="Cambria" w:cs="Tahoma"/>
          <w:color w:val="000000"/>
          <w:sz w:val="22"/>
          <w:szCs w:val="22"/>
        </w:rPr>
        <w:t>a seguente procedura aperta</w:t>
      </w:r>
      <w:r w:rsidRPr="00995E9D">
        <w:rPr>
          <w:rFonts w:ascii="Cambria" w:hAnsi="Cambria" w:cs="Tahoma"/>
          <w:color w:val="000000"/>
          <w:sz w:val="22"/>
          <w:szCs w:val="22"/>
        </w:rPr>
        <w:t xml:space="preserve">: Scadenza </w:t>
      </w:r>
      <w:r w:rsidR="003F4B41">
        <w:rPr>
          <w:rFonts w:ascii="Cambria" w:hAnsi="Cambria" w:cs="Tahoma"/>
          <w:color w:val="000000"/>
          <w:sz w:val="22"/>
          <w:szCs w:val="22"/>
        </w:rPr>
        <w:t>13/06/2022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 ore 12:00. </w:t>
      </w:r>
      <w:bookmarkStart w:id="0" w:name="_GoBack"/>
      <w:r w:rsidR="003F4B41" w:rsidRPr="007E1750">
        <w:rPr>
          <w:rFonts w:ascii="Cambria" w:hAnsi="Cambria" w:cs="Tahoma"/>
          <w:b/>
          <w:color w:val="000000"/>
          <w:sz w:val="22"/>
          <w:szCs w:val="22"/>
        </w:rPr>
        <w:t>ID21APB028</w:t>
      </w:r>
      <w:bookmarkEnd w:id="0"/>
      <w:r w:rsidR="003F4B41" w:rsidRPr="003F4B41">
        <w:rPr>
          <w:rFonts w:ascii="Cambria" w:hAnsi="Cambria" w:cs="Tahoma"/>
          <w:color w:val="000000"/>
          <w:sz w:val="22"/>
          <w:szCs w:val="22"/>
        </w:rPr>
        <w:t xml:space="preserve"> procedura per l’affidamento della fornitura di attrezzature per la sala esami estemporanei intraoperatori e accettazione prelievi a fresco delle Aziende del SSR FVG</w:t>
      </w:r>
      <w:r w:rsidR="0035439C">
        <w:rPr>
          <w:rFonts w:ascii="Cambria" w:hAnsi="Cambria" w:cs="Tahoma"/>
          <w:color w:val="000000"/>
          <w:sz w:val="22"/>
          <w:szCs w:val="22"/>
        </w:rPr>
        <w:t>.</w:t>
      </w:r>
      <w:r w:rsidRPr="00995E9D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3F4B41">
        <w:rPr>
          <w:rFonts w:ascii="Cambria" w:hAnsi="Cambria" w:cs="Tahoma"/>
          <w:color w:val="000000"/>
          <w:sz w:val="22"/>
          <w:szCs w:val="22"/>
        </w:rPr>
        <w:t>Importo €</w:t>
      </w:r>
      <w:r w:rsidR="003F4B41" w:rsidRPr="003F4B41">
        <w:rPr>
          <w:rFonts w:ascii="Cambria" w:hAnsi="Cambria" w:cs="Tahoma"/>
          <w:color w:val="000000"/>
          <w:sz w:val="22"/>
          <w:szCs w:val="22"/>
        </w:rPr>
        <w:t xml:space="preserve"> 264.000,00 + € 185.292,00 per opzioni contrattuali</w:t>
      </w:r>
      <w:r w:rsidR="003F4B41">
        <w:rPr>
          <w:rFonts w:ascii="Cambria" w:hAnsi="Cambria" w:cs="Tahoma"/>
          <w:color w:val="000000"/>
          <w:sz w:val="22"/>
          <w:szCs w:val="22"/>
        </w:rPr>
        <w:t>. Apertura 14/06/2022 ore 10:00.</w:t>
      </w:r>
      <w:r w:rsidR="003F4B41" w:rsidRPr="003F4B41">
        <w:rPr>
          <w:rFonts w:ascii="Cambria" w:hAnsi="Cambria" w:cs="Tahoma"/>
          <w:color w:val="000000"/>
          <w:sz w:val="22"/>
          <w:szCs w:val="22"/>
        </w:rPr>
        <w:t xml:space="preserve"> </w:t>
      </w:r>
      <w:r w:rsidRPr="00995E9D">
        <w:rPr>
          <w:rFonts w:ascii="Cambria" w:hAnsi="Cambria" w:cs="Tahoma"/>
          <w:color w:val="000000"/>
          <w:sz w:val="22"/>
          <w:szCs w:val="22"/>
        </w:rPr>
        <w:t>Procedur</w:t>
      </w:r>
      <w:r w:rsidR="003F4B41">
        <w:rPr>
          <w:rFonts w:ascii="Cambria" w:hAnsi="Cambria" w:cs="Tahoma"/>
          <w:color w:val="000000"/>
          <w:sz w:val="22"/>
          <w:szCs w:val="22"/>
        </w:rPr>
        <w:t>a</w:t>
      </w:r>
      <w:r w:rsidRPr="00995E9D">
        <w:rPr>
          <w:rFonts w:ascii="Cambria" w:hAnsi="Cambria" w:cs="Tahoma"/>
          <w:color w:val="000000"/>
          <w:sz w:val="22"/>
          <w:szCs w:val="22"/>
        </w:rPr>
        <w:t xml:space="preserve"> espletat</w:t>
      </w:r>
      <w:r w:rsidR="003F4B41">
        <w:rPr>
          <w:rFonts w:ascii="Cambria" w:hAnsi="Cambria" w:cs="Tahoma"/>
          <w:color w:val="000000"/>
          <w:sz w:val="22"/>
          <w:szCs w:val="22"/>
        </w:rPr>
        <w:t>a</w:t>
      </w:r>
      <w:r w:rsidRPr="00995E9D">
        <w:rPr>
          <w:rFonts w:ascii="Cambria" w:hAnsi="Cambria" w:cs="Tahoma"/>
          <w:color w:val="000000"/>
          <w:sz w:val="22"/>
          <w:szCs w:val="22"/>
        </w:rPr>
        <w:t xml:space="preserve"> in modalità telematica su https://eappalti.regione.fvg.it. Il Direttore SC Acquisizione beni e servizi dr.ssa Elena Pitton</w:t>
      </w:r>
    </w:p>
    <w:p w:rsidR="001B635A" w:rsidRDefault="001B635A" w:rsidP="001B635A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sectPr w:rsidR="001B635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D099A"/>
    <w:rsid w:val="000F4C15"/>
    <w:rsid w:val="00111376"/>
    <w:rsid w:val="001B635A"/>
    <w:rsid w:val="001E60E3"/>
    <w:rsid w:val="0022596D"/>
    <w:rsid w:val="0025249B"/>
    <w:rsid w:val="00283C4E"/>
    <w:rsid w:val="002901D0"/>
    <w:rsid w:val="0035439C"/>
    <w:rsid w:val="003F4B41"/>
    <w:rsid w:val="004B1C76"/>
    <w:rsid w:val="00521F41"/>
    <w:rsid w:val="00580E0E"/>
    <w:rsid w:val="00587CFB"/>
    <w:rsid w:val="005B1CA5"/>
    <w:rsid w:val="00643703"/>
    <w:rsid w:val="007533FB"/>
    <w:rsid w:val="007841EB"/>
    <w:rsid w:val="007E1750"/>
    <w:rsid w:val="008876DF"/>
    <w:rsid w:val="008A5B06"/>
    <w:rsid w:val="008D5CD2"/>
    <w:rsid w:val="009877F7"/>
    <w:rsid w:val="00A4033A"/>
    <w:rsid w:val="00AD4DD1"/>
    <w:rsid w:val="00B80FD9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81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19</cp:revision>
  <dcterms:created xsi:type="dcterms:W3CDTF">2017-10-12T06:37:00Z</dcterms:created>
  <dcterms:modified xsi:type="dcterms:W3CDTF">2022-05-13T07:19:00Z</dcterms:modified>
</cp:coreProperties>
</file>