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2636AC" w:rsidRPr="002636AC" w:rsidRDefault="005A32F4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, in nome e per conto della CENTRALE UNICA DI COMMITTENZA REGIONALE, soggetto aggregatore della Regione Autonoma Friuli Venezia Giulia, </w:t>
      </w:r>
      <w:r w:rsidR="00C3493C">
        <w:rPr>
          <w:rFonts w:ascii="Cambria" w:hAnsi="Cambria" w:cs="Tahoma"/>
          <w:color w:val="000000"/>
          <w:sz w:val="22"/>
          <w:szCs w:val="22"/>
        </w:rPr>
        <w:t xml:space="preserve">le seguenti procedure: Scadenza 23/12/2021 ore 12:00. </w:t>
      </w:r>
      <w:r w:rsidR="00C3493C" w:rsidRPr="00C3493C">
        <w:rPr>
          <w:rFonts w:ascii="Cambria" w:hAnsi="Cambria" w:cs="Tahoma"/>
          <w:b/>
          <w:color w:val="000000"/>
          <w:sz w:val="22"/>
          <w:szCs w:val="22"/>
        </w:rPr>
        <w:t>ID20FAR008 CUC</w:t>
      </w:r>
      <w:r w:rsidR="00C3493C" w:rsidRPr="00C3493C">
        <w:rPr>
          <w:rFonts w:ascii="Cambria" w:hAnsi="Cambria" w:cs="Tahoma"/>
          <w:color w:val="000000"/>
          <w:sz w:val="22"/>
          <w:szCs w:val="22"/>
        </w:rPr>
        <w:t xml:space="preserve"> gara a procedura aperta, per la stipula di una convenzione per l’affidamento della fornitura di soluzioni </w:t>
      </w:r>
      <w:proofErr w:type="spellStart"/>
      <w:r w:rsidR="00C3493C" w:rsidRPr="00C3493C">
        <w:rPr>
          <w:rFonts w:ascii="Cambria" w:hAnsi="Cambria" w:cs="Tahoma"/>
          <w:color w:val="000000"/>
          <w:sz w:val="22"/>
          <w:szCs w:val="22"/>
        </w:rPr>
        <w:t>infusionali</w:t>
      </w:r>
      <w:proofErr w:type="spellEnd"/>
      <w:r w:rsidR="00C3493C" w:rsidRPr="00C3493C">
        <w:rPr>
          <w:rFonts w:ascii="Cambria" w:hAnsi="Cambria" w:cs="Tahoma"/>
          <w:color w:val="000000"/>
          <w:sz w:val="22"/>
          <w:szCs w:val="22"/>
        </w:rPr>
        <w:t>.</w:t>
      </w:r>
      <w:r w:rsidR="00C3493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C3493C" w:rsidRPr="00C3493C">
        <w:rPr>
          <w:rFonts w:ascii="Cambria" w:hAnsi="Cambria" w:cs="Tahoma"/>
          <w:color w:val="000000"/>
          <w:sz w:val="22"/>
          <w:szCs w:val="22"/>
        </w:rPr>
        <w:t>€ 6.457.997,68</w:t>
      </w:r>
      <w:r w:rsidR="00C3493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3493C" w:rsidRPr="00C3493C">
        <w:rPr>
          <w:rFonts w:ascii="Cambria" w:hAnsi="Cambria" w:cs="Tahoma"/>
          <w:color w:val="000000"/>
          <w:sz w:val="22"/>
          <w:szCs w:val="22"/>
        </w:rPr>
        <w:t>+ € 4.305.331,79 per opzioni contrattuali</w:t>
      </w:r>
      <w:r w:rsidR="00C3493C">
        <w:rPr>
          <w:rFonts w:ascii="Cambria" w:hAnsi="Cambria" w:cs="Tahoma"/>
          <w:color w:val="000000"/>
          <w:sz w:val="22"/>
          <w:szCs w:val="22"/>
        </w:rPr>
        <w:t xml:space="preserve">. Apertura 11/01/2022 ore 11:00. </w:t>
      </w:r>
      <w:r w:rsidR="00C3493C" w:rsidRPr="00C3493C">
        <w:rPr>
          <w:rFonts w:ascii="Cambria" w:hAnsi="Cambria" w:cs="Tahoma"/>
          <w:b/>
          <w:color w:val="000000"/>
          <w:sz w:val="22"/>
          <w:szCs w:val="22"/>
        </w:rPr>
        <w:t>ID20FAR009 CUC</w:t>
      </w:r>
      <w:r w:rsidR="00C3493C" w:rsidRPr="00C3493C">
        <w:rPr>
          <w:rFonts w:ascii="Cambria" w:hAnsi="Cambria" w:cs="Tahoma"/>
          <w:color w:val="000000"/>
          <w:sz w:val="22"/>
          <w:szCs w:val="22"/>
        </w:rPr>
        <w:t xml:space="preserve"> gara a procedura aperta, per la stipula di una convenzione per l’affidamento della fornitura di prodotti per nutrizione parenterale.</w:t>
      </w:r>
      <w:r w:rsidR="00C3493C">
        <w:rPr>
          <w:rFonts w:ascii="Cambria" w:hAnsi="Cambria" w:cs="Tahoma"/>
          <w:color w:val="000000"/>
          <w:sz w:val="22"/>
          <w:szCs w:val="22"/>
        </w:rPr>
        <w:t xml:space="preserve"> Importo € 5.610.836,30 </w:t>
      </w:r>
      <w:r w:rsidR="00C3493C" w:rsidRPr="00C3493C">
        <w:rPr>
          <w:rFonts w:ascii="Cambria" w:hAnsi="Cambria" w:cs="Tahoma"/>
          <w:color w:val="000000"/>
          <w:sz w:val="22"/>
          <w:szCs w:val="22"/>
        </w:rPr>
        <w:t>+ € 3.740.557,54</w:t>
      </w:r>
      <w:r w:rsidR="00C3493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3493C" w:rsidRPr="00C3493C">
        <w:rPr>
          <w:rFonts w:ascii="Cambria" w:hAnsi="Cambria" w:cs="Tahoma"/>
          <w:color w:val="000000"/>
          <w:sz w:val="22"/>
          <w:szCs w:val="22"/>
        </w:rPr>
        <w:t>per opzioni contrattuali</w:t>
      </w:r>
      <w:r w:rsidR="00C3493C">
        <w:rPr>
          <w:rFonts w:ascii="Cambria" w:hAnsi="Cambria" w:cs="Tahoma"/>
          <w:color w:val="000000"/>
          <w:sz w:val="22"/>
          <w:szCs w:val="22"/>
        </w:rPr>
        <w:t xml:space="preserve">. Apertura 12/01/2022 ore 11:00.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>cedur</w:t>
      </w:r>
      <w:r w:rsidR="00C3493C">
        <w:rPr>
          <w:rFonts w:ascii="Cambria" w:hAnsi="Cambria" w:cs="Tahoma"/>
          <w:color w:val="000000"/>
          <w:sz w:val="22"/>
          <w:szCs w:val="22"/>
        </w:rPr>
        <w:t>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>tat</w:t>
      </w:r>
      <w:r w:rsidR="00C3493C">
        <w:rPr>
          <w:rFonts w:ascii="Cambria" w:hAnsi="Cambria" w:cs="Tahoma"/>
          <w:color w:val="000000"/>
          <w:sz w:val="22"/>
          <w:szCs w:val="22"/>
        </w:rPr>
        <w:t>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  <w:r w:rsidR="00C3493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636AC" w:rsidRPr="002636AC">
        <w:rPr>
          <w:rFonts w:ascii="Cambria" w:hAnsi="Cambria" w:cs="Tahoma"/>
          <w:color w:val="000000"/>
          <w:sz w:val="22"/>
          <w:szCs w:val="22"/>
        </w:rPr>
        <w:t>Il Direttore S</w:t>
      </w:r>
      <w:r w:rsidR="00C3493C">
        <w:rPr>
          <w:rFonts w:ascii="Cambria" w:hAnsi="Cambria" w:cs="Tahoma"/>
          <w:color w:val="000000"/>
          <w:sz w:val="22"/>
          <w:szCs w:val="22"/>
        </w:rPr>
        <w:t xml:space="preserve">C Acquisizione </w:t>
      </w:r>
      <w:proofErr w:type="gramStart"/>
      <w:r w:rsidR="00C3493C">
        <w:rPr>
          <w:rFonts w:ascii="Cambria" w:hAnsi="Cambria" w:cs="Tahoma"/>
          <w:color w:val="000000"/>
          <w:sz w:val="22"/>
          <w:szCs w:val="22"/>
        </w:rPr>
        <w:t>beni  e</w:t>
      </w:r>
      <w:proofErr w:type="gramEnd"/>
      <w:r w:rsidR="00C3493C">
        <w:rPr>
          <w:rFonts w:ascii="Cambria" w:hAnsi="Cambria" w:cs="Tahoma"/>
          <w:color w:val="000000"/>
          <w:sz w:val="22"/>
          <w:szCs w:val="22"/>
        </w:rPr>
        <w:t xml:space="preserve"> servizi </w:t>
      </w:r>
      <w:r w:rsidR="002636AC">
        <w:rPr>
          <w:rFonts w:ascii="Cambria" w:hAnsi="Cambria" w:cs="Tahoma"/>
          <w:color w:val="000000"/>
          <w:sz w:val="22"/>
          <w:szCs w:val="22"/>
        </w:rPr>
        <w:t>dr.ssa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</w:t>
      </w:r>
      <w:bookmarkStart w:id="0" w:name="_GoBack"/>
      <w:bookmarkEnd w:id="0"/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636AC"/>
    <w:rsid w:val="00283C4E"/>
    <w:rsid w:val="004B1C76"/>
    <w:rsid w:val="00521F41"/>
    <w:rsid w:val="00587CFB"/>
    <w:rsid w:val="005A32F4"/>
    <w:rsid w:val="005B1CA5"/>
    <w:rsid w:val="007533FB"/>
    <w:rsid w:val="007841EB"/>
    <w:rsid w:val="008171FB"/>
    <w:rsid w:val="008A5B06"/>
    <w:rsid w:val="009506CA"/>
    <w:rsid w:val="00A4033A"/>
    <w:rsid w:val="00AD4DD1"/>
    <w:rsid w:val="00B80FD9"/>
    <w:rsid w:val="00C3493C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ACB21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8</cp:revision>
  <dcterms:created xsi:type="dcterms:W3CDTF">2017-10-12T06:37:00Z</dcterms:created>
  <dcterms:modified xsi:type="dcterms:W3CDTF">2021-11-18T08:54:00Z</dcterms:modified>
</cp:coreProperties>
</file>