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2B266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2B2667">
        <w:rPr>
          <w:rFonts w:ascii="Cambria" w:hAnsi="Cambria" w:cs="Tahoma"/>
          <w:color w:val="000000"/>
          <w:sz w:val="22"/>
          <w:szCs w:val="22"/>
        </w:rPr>
        <w:t>07/10/2021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2B2667" w:rsidRPr="002B2667">
        <w:rPr>
          <w:rFonts w:ascii="Cambria" w:hAnsi="Cambria" w:cs="Tahoma"/>
          <w:b/>
          <w:color w:val="000000"/>
          <w:sz w:val="22"/>
          <w:szCs w:val="22"/>
        </w:rPr>
        <w:t>ID18REA011.1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service di n. 2 spettrometri di massa per AS.FO e CRO di Aviano. </w:t>
      </w:r>
      <w:r w:rsidR="002B2667">
        <w:rPr>
          <w:rFonts w:ascii="Cambria" w:hAnsi="Cambria" w:cs="Tahoma"/>
          <w:color w:val="000000"/>
          <w:sz w:val="22"/>
          <w:szCs w:val="22"/>
        </w:rPr>
        <w:t>Importo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€ 822.700,00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ab/>
        <w:t>+ € 1.131.240,00 per opzioni contrattuali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. Apertura 08/10/2021 ore 09:30. </w:t>
      </w:r>
      <w:r w:rsidR="002B2667" w:rsidRPr="002B2667">
        <w:rPr>
          <w:rFonts w:ascii="Cambria" w:hAnsi="Cambria" w:cs="Tahoma"/>
          <w:b/>
          <w:color w:val="000000"/>
          <w:sz w:val="22"/>
          <w:szCs w:val="22"/>
        </w:rPr>
        <w:t>ID20REA021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full service di un sistema per fotochemioterapia extracorporea e di materiale di consumo dedicato.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€ 787.900,00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+ € 1.838.433,33 per opzioni contrattuali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. Apertura 11/10/2021 ore 09:30. </w:t>
      </w:r>
      <w:r w:rsidR="002B2667" w:rsidRPr="002B2667">
        <w:rPr>
          <w:rFonts w:ascii="Cambria" w:hAnsi="Cambria" w:cs="Tahoma"/>
          <w:b/>
          <w:color w:val="000000"/>
          <w:sz w:val="22"/>
          <w:szCs w:val="22"/>
        </w:rPr>
        <w:t xml:space="preserve">ID20REA018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procedura aperta per l’affidamento della fornitura in full service di sistemi di laboratorio per test allergologici.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€ 2.673.816,00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+ € 3.565.088,00 per opzioni contrattuali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. Apertura 12/10/2021 ore 09:30. </w:t>
      </w:r>
      <w:r w:rsidR="002B2667" w:rsidRPr="002B2667">
        <w:rPr>
          <w:rFonts w:ascii="Cambria" w:hAnsi="Cambria" w:cs="Tahoma"/>
          <w:b/>
          <w:color w:val="000000"/>
          <w:sz w:val="22"/>
          <w:szCs w:val="22"/>
        </w:rPr>
        <w:t xml:space="preserve">ID20REA013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in service di </w:t>
      </w:r>
      <w:proofErr w:type="spellStart"/>
      <w:r w:rsidR="002B2667" w:rsidRPr="002B2667">
        <w:rPr>
          <w:rFonts w:ascii="Cambria" w:hAnsi="Cambria" w:cs="Tahoma"/>
          <w:color w:val="000000"/>
          <w:sz w:val="22"/>
          <w:szCs w:val="22"/>
        </w:rPr>
        <w:t>emogasanalizzatori</w:t>
      </w:r>
      <w:proofErr w:type="spellEnd"/>
      <w:r w:rsidR="002B2667" w:rsidRPr="002B2667">
        <w:rPr>
          <w:rFonts w:ascii="Cambria" w:hAnsi="Cambria" w:cs="Tahoma"/>
          <w:color w:val="000000"/>
          <w:sz w:val="22"/>
          <w:szCs w:val="22"/>
        </w:rPr>
        <w:t xml:space="preserve"> da ban</w:t>
      </w:r>
      <w:r w:rsidR="0018352D">
        <w:rPr>
          <w:rFonts w:ascii="Cambria" w:hAnsi="Cambria" w:cs="Tahoma"/>
          <w:color w:val="000000"/>
          <w:sz w:val="22"/>
          <w:szCs w:val="22"/>
        </w:rPr>
        <w:t>c</w:t>
      </w:r>
      <w:bookmarkStart w:id="0" w:name="_GoBack"/>
      <w:bookmarkEnd w:id="0"/>
      <w:r w:rsidR="002B2667" w:rsidRPr="002B2667">
        <w:rPr>
          <w:rFonts w:ascii="Cambria" w:hAnsi="Cambria" w:cs="Tahoma"/>
          <w:color w:val="000000"/>
          <w:sz w:val="22"/>
          <w:szCs w:val="22"/>
        </w:rPr>
        <w:t>o per ASU.FC.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€ 1.575.000,00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+ € 1.260.000,00 per opzioni contrattuali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. Apertura 13/10/2021 ore 09:30. </w:t>
      </w:r>
      <w:r w:rsidR="002B2667" w:rsidRPr="002B2667">
        <w:rPr>
          <w:rFonts w:ascii="Cambria" w:hAnsi="Cambria" w:cs="Tahoma"/>
          <w:b/>
          <w:color w:val="000000"/>
          <w:sz w:val="22"/>
          <w:szCs w:val="22"/>
        </w:rPr>
        <w:t>ID17PRE025.1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materiale per neurochirurgia.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2B2667">
        <w:rPr>
          <w:rFonts w:ascii="Cambria" w:hAnsi="Cambria" w:cs="Tahoma"/>
          <w:color w:val="000000"/>
          <w:sz w:val="22"/>
          <w:szCs w:val="22"/>
        </w:rPr>
        <w:t xml:space="preserve">Importo 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2B2667" w:rsidRPr="002B2667">
        <w:rPr>
          <w:rFonts w:ascii="Cambria" w:hAnsi="Cambria" w:cs="Tahoma"/>
          <w:color w:val="000000"/>
          <w:sz w:val="22"/>
          <w:szCs w:val="22"/>
        </w:rPr>
        <w:t xml:space="preserve"> 667.482,50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B2667" w:rsidRPr="002B2667">
        <w:rPr>
          <w:rFonts w:ascii="Cambria" w:hAnsi="Cambria" w:cs="Tahoma"/>
          <w:color w:val="000000"/>
          <w:sz w:val="22"/>
          <w:szCs w:val="22"/>
        </w:rPr>
        <w:t>+ € 667.482,50 per opzioni contrattuali</w:t>
      </w:r>
      <w:r w:rsidR="002B2667">
        <w:rPr>
          <w:rFonts w:ascii="Cambria" w:hAnsi="Cambria" w:cs="Tahoma"/>
          <w:color w:val="000000"/>
          <w:sz w:val="22"/>
          <w:szCs w:val="22"/>
        </w:rPr>
        <w:t xml:space="preserve">. Apertura 14/10/2021 ore 09:30. 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8352D"/>
    <w:rsid w:val="001B635A"/>
    <w:rsid w:val="001E60E3"/>
    <w:rsid w:val="0022596D"/>
    <w:rsid w:val="0025249B"/>
    <w:rsid w:val="00283C4E"/>
    <w:rsid w:val="002901D0"/>
    <w:rsid w:val="002B2667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161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2021-08-09T07:33:00Z</dcterms:modified>
</cp:coreProperties>
</file>