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22596D" w:rsidRDefault="00213560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BANDO ID20SER009</w:t>
      </w:r>
    </w:p>
    <w:p w:rsidR="00213560" w:rsidRPr="008876DF" w:rsidRDefault="00213560" w:rsidP="0021356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13560">
        <w:rPr>
          <w:rFonts w:ascii="Cambria" w:hAnsi="Cambria" w:cs="Tahoma"/>
          <w:color w:val="000000"/>
          <w:sz w:val="22"/>
          <w:szCs w:val="22"/>
        </w:rPr>
        <w:t xml:space="preserve">Arcs ha indetto una procedura aperta, per l’affidamento del servizio di prevenzione, riabilitazione e reinserimento dei soggetti afferenti ai Dipartimenti per le Dipendenze dell’Azienda Sanitaria Universitaria Friuli Centrale e dell’Azienda Sanitaria Universitaria Giuliano </w:t>
      </w:r>
      <w:proofErr w:type="spellStart"/>
      <w:r w:rsidRPr="00213560">
        <w:rPr>
          <w:rFonts w:ascii="Cambria" w:hAnsi="Cambria" w:cs="Tahoma"/>
          <w:color w:val="000000"/>
          <w:sz w:val="22"/>
          <w:szCs w:val="22"/>
        </w:rPr>
        <w:t>Isontina</w:t>
      </w:r>
      <w:proofErr w:type="spellEnd"/>
      <w:r w:rsidRPr="00213560">
        <w:rPr>
          <w:rFonts w:ascii="Cambria" w:hAnsi="Cambria" w:cs="Tahoma"/>
          <w:color w:val="000000"/>
          <w:sz w:val="22"/>
          <w:szCs w:val="22"/>
        </w:rPr>
        <w:t xml:space="preserve"> per un periodo di 48 mesi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213560">
        <w:rPr>
          <w:rFonts w:ascii="Cambria" w:hAnsi="Cambria" w:cs="Tahoma"/>
          <w:color w:val="000000"/>
          <w:sz w:val="22"/>
          <w:szCs w:val="22"/>
        </w:rPr>
        <w:t xml:space="preserve">  Importo: € 8.078.019,94 +</w:t>
      </w:r>
      <w:r>
        <w:rPr>
          <w:rFonts w:ascii="Cambria" w:hAnsi="Cambria" w:cs="Tahoma"/>
          <w:color w:val="000000"/>
          <w:sz w:val="22"/>
          <w:szCs w:val="22"/>
        </w:rPr>
        <w:t xml:space="preserve"> € 24.436.010,31 per opzioni contrattuali. </w:t>
      </w:r>
      <w:r w:rsidRPr="00213560">
        <w:rPr>
          <w:rFonts w:ascii="Cambria" w:hAnsi="Cambria" w:cs="Tahoma"/>
          <w:color w:val="000000"/>
          <w:sz w:val="22"/>
          <w:szCs w:val="22"/>
        </w:rPr>
        <w:t xml:space="preserve">Scadenza offerte: </w:t>
      </w:r>
      <w:r>
        <w:rPr>
          <w:rFonts w:ascii="Cambria" w:hAnsi="Cambria" w:cs="Tahoma"/>
          <w:color w:val="000000"/>
          <w:sz w:val="22"/>
          <w:szCs w:val="22"/>
        </w:rPr>
        <w:t>24</w:t>
      </w:r>
      <w:r w:rsidRPr="00213560">
        <w:rPr>
          <w:rFonts w:ascii="Cambria" w:hAnsi="Cambria" w:cs="Tahoma"/>
          <w:color w:val="000000"/>
          <w:sz w:val="22"/>
          <w:szCs w:val="22"/>
        </w:rPr>
        <w:t xml:space="preserve">/02/2021 ore 12:00. Apertura offerte: </w:t>
      </w:r>
      <w:r>
        <w:rPr>
          <w:rFonts w:ascii="Cambria" w:hAnsi="Cambria" w:cs="Tahoma"/>
          <w:color w:val="000000"/>
          <w:sz w:val="22"/>
          <w:szCs w:val="22"/>
        </w:rPr>
        <w:t>26</w:t>
      </w:r>
      <w:bookmarkStart w:id="0" w:name="_GoBack"/>
      <w:bookmarkEnd w:id="0"/>
      <w:r w:rsidRPr="00213560">
        <w:rPr>
          <w:rFonts w:ascii="Cambria" w:hAnsi="Cambria" w:cs="Tahoma"/>
          <w:color w:val="000000"/>
          <w:sz w:val="22"/>
          <w:szCs w:val="22"/>
        </w:rPr>
        <w:t xml:space="preserve">/02/2021 ore 10:00. Procedura espletata in modalità telematica su https://eappalti.regione.fvg.it. Il Direttore SC Acquisizione beni e servizi dr.ssa Elena Pitton.                                                                        </w:t>
      </w:r>
    </w:p>
    <w:sectPr w:rsidR="00213560" w:rsidRPr="008876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E60E3"/>
    <w:rsid w:val="00213560"/>
    <w:rsid w:val="0022596D"/>
    <w:rsid w:val="0025249B"/>
    <w:rsid w:val="00283C4E"/>
    <w:rsid w:val="002901D0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1D5B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16</cp:revision>
  <dcterms:created xsi:type="dcterms:W3CDTF">2017-10-12T06:37:00Z</dcterms:created>
  <dcterms:modified xsi:type="dcterms:W3CDTF">2021-01-19T11:00:00Z</dcterms:modified>
</cp:coreProperties>
</file>