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CUC, soggetto aggregatore della Regione Autonoma Friuli Venezia Giulia, ai sensi e per gli effetti dell’art. 1, comma 455 della legge n.296/2006,  </w:t>
      </w:r>
      <w:r w:rsidR="00034466">
        <w:rPr>
          <w:rFonts w:ascii="Cambria" w:hAnsi="Cambria" w:cs="Tahoma"/>
          <w:color w:val="000000"/>
          <w:sz w:val="22"/>
          <w:szCs w:val="22"/>
        </w:rPr>
        <w:t>le seguenti procedure: Scadenza 17/12/2020 ore 12:</w:t>
      </w:r>
      <w:bookmarkStart w:id="0" w:name="_GoBack"/>
      <w:bookmarkEnd w:id="0"/>
      <w:r w:rsidR="00034466">
        <w:rPr>
          <w:rFonts w:ascii="Cambria" w:hAnsi="Cambria" w:cs="Tahoma"/>
          <w:color w:val="000000"/>
          <w:sz w:val="22"/>
          <w:szCs w:val="22"/>
        </w:rPr>
        <w:t xml:space="preserve">00. </w:t>
      </w:r>
      <w:r w:rsidR="00034466" w:rsidRPr="00034466">
        <w:rPr>
          <w:rFonts w:ascii="Cambria" w:hAnsi="Cambria" w:cs="Tahoma"/>
          <w:color w:val="000000"/>
          <w:sz w:val="22"/>
          <w:szCs w:val="22"/>
        </w:rPr>
        <w:t>ID20FAR010 CUC gara a procedura aperta, per la stipula di una convenzione per l’affidamento della fornitura di farmaci urgenti non prevedibili.</w:t>
      </w:r>
      <w:r w:rsidR="0003446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034466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034466" w:rsidRPr="00034466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="00034466" w:rsidRPr="00034466">
        <w:rPr>
          <w:rFonts w:ascii="Cambria" w:hAnsi="Cambria" w:cs="Tahoma"/>
          <w:color w:val="000000"/>
          <w:sz w:val="22"/>
          <w:szCs w:val="22"/>
        </w:rPr>
        <w:t xml:space="preserve"> 141.341,90 + € 240.281,23 per opzioni contrattuali</w:t>
      </w:r>
      <w:r w:rsidR="00034466">
        <w:rPr>
          <w:rFonts w:ascii="Cambria" w:hAnsi="Cambria" w:cs="Tahoma"/>
          <w:color w:val="000000"/>
          <w:sz w:val="22"/>
          <w:szCs w:val="22"/>
        </w:rPr>
        <w:t xml:space="preserve">. Apertura 18/12/2020 ore 09:30. </w:t>
      </w:r>
      <w:r w:rsidR="00034466" w:rsidRPr="00034466">
        <w:rPr>
          <w:rFonts w:ascii="Cambria" w:hAnsi="Cambria" w:cs="Tahoma"/>
          <w:color w:val="000000"/>
          <w:sz w:val="22"/>
          <w:szCs w:val="22"/>
        </w:rPr>
        <w:t>ID19FAR005/1 CUC gara a procedura aperta, per la stipula di una convenzione per l’affidamento della fornitura di farmaci esteri.</w:t>
      </w:r>
      <w:r w:rsidR="00034466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034466" w:rsidRPr="00034466">
        <w:rPr>
          <w:rFonts w:ascii="Cambria" w:hAnsi="Cambria" w:cs="Tahoma"/>
          <w:color w:val="000000"/>
          <w:sz w:val="22"/>
          <w:szCs w:val="22"/>
        </w:rPr>
        <w:t>€ 410.800,00 + € 150.626,61 per opzioni contrattuali.</w:t>
      </w:r>
      <w:r w:rsidR="00034466">
        <w:rPr>
          <w:rFonts w:ascii="Cambria" w:hAnsi="Cambria" w:cs="Tahoma"/>
          <w:color w:val="000000"/>
          <w:sz w:val="22"/>
          <w:szCs w:val="22"/>
        </w:rPr>
        <w:t xml:space="preserve"> Apertura 18/12/2020 ore 11:00.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03446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 w:rsidR="002636AC" w:rsidRPr="002636AC"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 w:rsidR="002636AC"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34466"/>
    <w:rsid w:val="002636AC"/>
    <w:rsid w:val="00283C4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384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2020-11-20T12:37:00Z</dcterms:modified>
</cp:coreProperties>
</file>