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C1E28" w:rsidRDefault="005C1E28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5C1E28" w:rsidRPr="005C1E28" w:rsidRDefault="005C1E28" w:rsidP="00D312E6">
      <w:pPr>
        <w:jc w:val="both"/>
        <w:rPr>
          <w:rFonts w:ascii="Cambria" w:hAnsi="Cambria"/>
          <w:sz w:val="22"/>
          <w:szCs w:val="22"/>
        </w:rPr>
      </w:pPr>
      <w:r w:rsidRPr="005C1E28">
        <w:rPr>
          <w:rFonts w:ascii="Cambria" w:hAnsi="Cambria"/>
          <w:sz w:val="22"/>
          <w:szCs w:val="22"/>
        </w:rPr>
        <w:t xml:space="preserve">Arcs ha indetto le seguenti procedure aperte: Scadenza </w:t>
      </w:r>
      <w:r w:rsidR="00D312E6">
        <w:rPr>
          <w:rFonts w:ascii="Cambria" w:hAnsi="Cambria"/>
          <w:sz w:val="22"/>
          <w:szCs w:val="22"/>
        </w:rPr>
        <w:t>30</w:t>
      </w:r>
      <w:r w:rsidRPr="005C1E28">
        <w:rPr>
          <w:rFonts w:ascii="Cambria" w:hAnsi="Cambria"/>
          <w:sz w:val="22"/>
          <w:szCs w:val="22"/>
        </w:rPr>
        <w:t xml:space="preserve">/07/2020 ore 12:00 </w:t>
      </w:r>
      <w:r w:rsidR="00D312E6" w:rsidRPr="00D312E6">
        <w:rPr>
          <w:rFonts w:ascii="Cambria" w:hAnsi="Cambria"/>
          <w:sz w:val="22"/>
          <w:szCs w:val="22"/>
        </w:rPr>
        <w:t xml:space="preserve">ID19PRE022 gara a procedura </w:t>
      </w:r>
      <w:proofErr w:type="gramStart"/>
      <w:r w:rsidR="00D312E6" w:rsidRPr="00D312E6">
        <w:rPr>
          <w:rFonts w:ascii="Cambria" w:hAnsi="Cambria"/>
          <w:sz w:val="22"/>
          <w:szCs w:val="22"/>
        </w:rPr>
        <w:t>aperta  per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la stipula di una convenzione per l’affidamento della fornitura di sistema venoso impiantabile</w:t>
      </w:r>
      <w:r w:rsidR="00D312E6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Importo </w:t>
      </w:r>
      <w:r w:rsidR="00D312E6" w:rsidRPr="00D312E6">
        <w:rPr>
          <w:rFonts w:ascii="Cambria" w:hAnsi="Cambria"/>
          <w:sz w:val="22"/>
          <w:szCs w:val="22"/>
        </w:rPr>
        <w:t>€ 802.024,20 + € 294.</w:t>
      </w:r>
      <w:r w:rsidR="00D312E6">
        <w:rPr>
          <w:rFonts w:ascii="Cambria" w:hAnsi="Cambria"/>
          <w:sz w:val="22"/>
          <w:szCs w:val="22"/>
        </w:rPr>
        <w:t>075,54 per opzioni contrattuali. Apertura 05/08</w:t>
      </w:r>
      <w:r w:rsidRPr="005C1E28">
        <w:rPr>
          <w:rFonts w:ascii="Cambria" w:hAnsi="Cambria"/>
          <w:sz w:val="22"/>
          <w:szCs w:val="22"/>
        </w:rPr>
        <w:t xml:space="preserve">/2020 ore 09:30. </w:t>
      </w:r>
      <w:r w:rsidR="00D312E6" w:rsidRPr="00D312E6">
        <w:rPr>
          <w:rFonts w:ascii="Cambria" w:hAnsi="Cambria"/>
          <w:sz w:val="22"/>
          <w:szCs w:val="22"/>
        </w:rPr>
        <w:t xml:space="preserve">ID20PRE001 gara a procedura aperta per la stipula di una convenzione per </w:t>
      </w:r>
      <w:proofErr w:type="gramStart"/>
      <w:r w:rsidR="00D312E6" w:rsidRPr="00D312E6">
        <w:rPr>
          <w:rFonts w:ascii="Cambria" w:hAnsi="Cambria"/>
          <w:sz w:val="22"/>
          <w:szCs w:val="22"/>
        </w:rPr>
        <w:t>l’ affidamento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della fornitura in service giornaliero delle apparecchiature per  attività di criochirurgia. </w:t>
      </w:r>
      <w:r w:rsidR="00D312E6" w:rsidRPr="005C1E28">
        <w:rPr>
          <w:rFonts w:ascii="Cambria" w:hAnsi="Cambria"/>
          <w:sz w:val="22"/>
          <w:szCs w:val="22"/>
        </w:rPr>
        <w:t>Importo</w:t>
      </w:r>
      <w:r w:rsidR="00D312E6">
        <w:rPr>
          <w:rFonts w:ascii="Cambria" w:hAnsi="Cambria"/>
          <w:sz w:val="22"/>
          <w:szCs w:val="22"/>
        </w:rPr>
        <w:t xml:space="preserve"> </w:t>
      </w:r>
      <w:r w:rsidR="00D312E6" w:rsidRPr="00D312E6">
        <w:rPr>
          <w:rFonts w:ascii="Cambria" w:hAnsi="Cambria"/>
          <w:sz w:val="22"/>
          <w:szCs w:val="22"/>
        </w:rPr>
        <w:t>€ 875.740,00 + € 321.104,</w:t>
      </w:r>
      <w:proofErr w:type="gramStart"/>
      <w:r w:rsidR="00D312E6" w:rsidRPr="00D312E6">
        <w:rPr>
          <w:rFonts w:ascii="Cambria" w:hAnsi="Cambria"/>
          <w:sz w:val="22"/>
          <w:szCs w:val="22"/>
        </w:rPr>
        <w:t>67  per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opzioni contrattuali</w:t>
      </w:r>
      <w:r w:rsidR="00D312E6">
        <w:rPr>
          <w:rFonts w:ascii="Cambria" w:hAnsi="Cambria"/>
          <w:sz w:val="22"/>
          <w:szCs w:val="22"/>
        </w:rPr>
        <w:t>. Apertura 31/07</w:t>
      </w:r>
      <w:r w:rsidRPr="005C1E28">
        <w:rPr>
          <w:rFonts w:ascii="Cambria" w:hAnsi="Cambria"/>
          <w:sz w:val="22"/>
          <w:szCs w:val="22"/>
        </w:rPr>
        <w:t>/2020 ore 09:30.</w:t>
      </w:r>
      <w:r w:rsidR="00D312E6" w:rsidRPr="00D312E6">
        <w:t xml:space="preserve"> </w:t>
      </w:r>
      <w:r w:rsidR="00D312E6" w:rsidRPr="00D312E6">
        <w:rPr>
          <w:rFonts w:ascii="Cambria" w:hAnsi="Cambria"/>
          <w:sz w:val="22"/>
          <w:szCs w:val="22"/>
        </w:rPr>
        <w:t xml:space="preserve">ID19REA007 gara a procedura </w:t>
      </w:r>
      <w:proofErr w:type="gramStart"/>
      <w:r w:rsidR="00D312E6" w:rsidRPr="00D312E6">
        <w:rPr>
          <w:rFonts w:ascii="Cambria" w:hAnsi="Cambria"/>
          <w:sz w:val="22"/>
          <w:szCs w:val="22"/>
        </w:rPr>
        <w:t>aperta  per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la stipula di una convenzione per l’affidamento della fornitura in service di un sistema automatizzato, standardizzato e controllato per citologia. </w:t>
      </w:r>
      <w:r w:rsidRPr="005C1E28">
        <w:rPr>
          <w:rFonts w:ascii="Cambria" w:hAnsi="Cambria"/>
          <w:sz w:val="22"/>
          <w:szCs w:val="22"/>
        </w:rPr>
        <w:t xml:space="preserve">Importo </w:t>
      </w:r>
      <w:r w:rsidR="00D312E6" w:rsidRPr="00D312E6">
        <w:rPr>
          <w:rFonts w:ascii="Cambria" w:hAnsi="Cambria"/>
          <w:sz w:val="22"/>
          <w:szCs w:val="22"/>
        </w:rPr>
        <w:t>€ 1.040.714,81</w:t>
      </w:r>
      <w:r w:rsidR="00D312E6">
        <w:rPr>
          <w:rFonts w:ascii="Cambria" w:hAnsi="Cambria"/>
          <w:sz w:val="22"/>
          <w:szCs w:val="22"/>
        </w:rPr>
        <w:t xml:space="preserve"> </w:t>
      </w:r>
      <w:r w:rsidR="00D312E6" w:rsidRPr="00D312E6">
        <w:rPr>
          <w:rFonts w:ascii="Cambria" w:hAnsi="Cambria"/>
          <w:sz w:val="22"/>
          <w:szCs w:val="22"/>
        </w:rPr>
        <w:t>+€ 728.500,</w:t>
      </w:r>
      <w:proofErr w:type="gramStart"/>
      <w:r w:rsidR="00D312E6" w:rsidRPr="00D312E6">
        <w:rPr>
          <w:rFonts w:ascii="Cambria" w:hAnsi="Cambria"/>
          <w:sz w:val="22"/>
          <w:szCs w:val="22"/>
        </w:rPr>
        <w:t>37  per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opzioni contrattuali</w:t>
      </w:r>
      <w:r w:rsidR="00D312E6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Apertura </w:t>
      </w:r>
      <w:r w:rsidR="00D312E6">
        <w:rPr>
          <w:rFonts w:ascii="Cambria" w:hAnsi="Cambria"/>
          <w:sz w:val="22"/>
          <w:szCs w:val="22"/>
        </w:rPr>
        <w:t>31/07</w:t>
      </w:r>
      <w:r w:rsidRPr="005C1E28">
        <w:rPr>
          <w:rFonts w:ascii="Cambria" w:hAnsi="Cambria"/>
          <w:sz w:val="22"/>
          <w:szCs w:val="22"/>
        </w:rPr>
        <w:t>/2020 ore</w:t>
      </w:r>
      <w:r w:rsidR="00D312E6">
        <w:rPr>
          <w:rFonts w:ascii="Cambria" w:hAnsi="Cambria"/>
          <w:sz w:val="22"/>
          <w:szCs w:val="22"/>
        </w:rPr>
        <w:t>11:00.</w:t>
      </w:r>
      <w:r w:rsidR="00D312E6" w:rsidRPr="00D312E6">
        <w:t xml:space="preserve"> </w:t>
      </w:r>
      <w:r w:rsidR="00D312E6" w:rsidRPr="00D312E6">
        <w:rPr>
          <w:rFonts w:ascii="Cambria" w:hAnsi="Cambria"/>
          <w:sz w:val="22"/>
          <w:szCs w:val="22"/>
        </w:rPr>
        <w:t xml:space="preserve">ID19REA010 gara a procedura aperta per la stipula di una convenzione per l’affidamento della fornitura in service di </w:t>
      </w:r>
      <w:proofErr w:type="spellStart"/>
      <w:r w:rsidR="00D312E6" w:rsidRPr="00D312E6">
        <w:rPr>
          <w:rFonts w:ascii="Cambria" w:hAnsi="Cambria"/>
          <w:sz w:val="22"/>
          <w:szCs w:val="22"/>
        </w:rPr>
        <w:t>processatori</w:t>
      </w:r>
      <w:proofErr w:type="spellEnd"/>
      <w:r w:rsidR="00D312E6" w:rsidRPr="00D312E6">
        <w:rPr>
          <w:rFonts w:ascii="Cambria" w:hAnsi="Cambria"/>
          <w:sz w:val="22"/>
          <w:szCs w:val="22"/>
        </w:rPr>
        <w:t xml:space="preserve"> automatici di campioni istologici per cicli di routine overnight e cicli brevi.</w:t>
      </w:r>
      <w:r w:rsidRPr="005C1E28">
        <w:rPr>
          <w:rFonts w:ascii="Cambria" w:hAnsi="Cambria"/>
          <w:sz w:val="22"/>
          <w:szCs w:val="22"/>
        </w:rPr>
        <w:t xml:space="preserve"> </w:t>
      </w:r>
      <w:r w:rsidR="00D312E6" w:rsidRPr="005C1E28">
        <w:rPr>
          <w:rFonts w:ascii="Cambria" w:hAnsi="Cambria"/>
          <w:sz w:val="22"/>
          <w:szCs w:val="22"/>
        </w:rPr>
        <w:t>Importo</w:t>
      </w:r>
      <w:r w:rsidR="00D312E6">
        <w:rPr>
          <w:rFonts w:ascii="Cambria" w:hAnsi="Cambria"/>
          <w:sz w:val="22"/>
          <w:szCs w:val="22"/>
        </w:rPr>
        <w:t xml:space="preserve"> </w:t>
      </w:r>
      <w:r w:rsidR="00D312E6" w:rsidRPr="00D312E6">
        <w:rPr>
          <w:rFonts w:ascii="Cambria" w:hAnsi="Cambria"/>
          <w:sz w:val="22"/>
          <w:szCs w:val="22"/>
        </w:rPr>
        <w:t xml:space="preserve">€ 1.200.564,81 </w:t>
      </w:r>
      <w:proofErr w:type="gramStart"/>
      <w:r w:rsidR="00D312E6" w:rsidRPr="00D312E6">
        <w:rPr>
          <w:rFonts w:ascii="Cambria" w:hAnsi="Cambria"/>
          <w:sz w:val="22"/>
          <w:szCs w:val="22"/>
        </w:rPr>
        <w:t>+  €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600.282,41 per opzioni contrattuali</w:t>
      </w:r>
      <w:r w:rsidR="00D312E6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Apertura </w:t>
      </w:r>
      <w:r w:rsidR="00D312E6">
        <w:rPr>
          <w:rFonts w:ascii="Cambria" w:hAnsi="Cambria"/>
          <w:sz w:val="22"/>
          <w:szCs w:val="22"/>
        </w:rPr>
        <w:t>04/08</w:t>
      </w:r>
      <w:r w:rsidRPr="005C1E28">
        <w:rPr>
          <w:rFonts w:ascii="Cambria" w:hAnsi="Cambria"/>
          <w:sz w:val="22"/>
          <w:szCs w:val="22"/>
        </w:rPr>
        <w:t xml:space="preserve">/2020 ore 09:30. </w:t>
      </w:r>
      <w:r w:rsidR="00D312E6" w:rsidRPr="00D312E6">
        <w:rPr>
          <w:rFonts w:ascii="Cambria" w:hAnsi="Cambria"/>
          <w:sz w:val="22"/>
          <w:szCs w:val="22"/>
        </w:rPr>
        <w:t xml:space="preserve">ID19FAR001.1 gara a procedura </w:t>
      </w:r>
      <w:proofErr w:type="gramStart"/>
      <w:r w:rsidR="00D312E6" w:rsidRPr="00D312E6">
        <w:rPr>
          <w:rFonts w:ascii="Cambria" w:hAnsi="Cambria"/>
          <w:sz w:val="22"/>
          <w:szCs w:val="22"/>
        </w:rPr>
        <w:t>aperta  per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la stipula di una convenzione per l’affidamento della fornitura di antisettici e disinfettanti</w:t>
      </w:r>
      <w:r w:rsidRPr="005C1E28">
        <w:rPr>
          <w:rFonts w:ascii="Cambria" w:hAnsi="Cambria"/>
          <w:sz w:val="22"/>
          <w:szCs w:val="22"/>
        </w:rPr>
        <w:t xml:space="preserve">. </w:t>
      </w:r>
      <w:proofErr w:type="gramStart"/>
      <w:r w:rsidRPr="005C1E28">
        <w:rPr>
          <w:rFonts w:ascii="Cambria" w:hAnsi="Cambria"/>
          <w:sz w:val="22"/>
          <w:szCs w:val="22"/>
        </w:rPr>
        <w:t xml:space="preserve">Importo  </w:t>
      </w:r>
      <w:r w:rsidR="00D312E6" w:rsidRPr="00D312E6">
        <w:rPr>
          <w:rFonts w:ascii="Cambria" w:hAnsi="Cambria"/>
          <w:sz w:val="22"/>
          <w:szCs w:val="22"/>
        </w:rPr>
        <w:t>€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600.282,41 +  € 400.188,27 per opzioni contrattuali</w:t>
      </w:r>
      <w:r w:rsidR="00D312E6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Apertura </w:t>
      </w:r>
      <w:r w:rsidR="00D312E6">
        <w:rPr>
          <w:rFonts w:ascii="Cambria" w:hAnsi="Cambria"/>
          <w:sz w:val="22"/>
          <w:szCs w:val="22"/>
        </w:rPr>
        <w:t>06/08</w:t>
      </w:r>
      <w:r w:rsidRPr="005C1E28">
        <w:rPr>
          <w:rFonts w:ascii="Cambria" w:hAnsi="Cambria"/>
          <w:sz w:val="22"/>
          <w:szCs w:val="22"/>
        </w:rPr>
        <w:t xml:space="preserve">/2020 ore </w:t>
      </w:r>
      <w:r w:rsidR="00D312E6">
        <w:rPr>
          <w:rFonts w:ascii="Cambria" w:hAnsi="Cambria"/>
          <w:sz w:val="22"/>
          <w:szCs w:val="22"/>
        </w:rPr>
        <w:t>09:30</w:t>
      </w:r>
      <w:r w:rsidRPr="005C1E28">
        <w:rPr>
          <w:rFonts w:ascii="Cambria" w:hAnsi="Cambria"/>
          <w:sz w:val="22"/>
          <w:szCs w:val="22"/>
        </w:rPr>
        <w:t xml:space="preserve">. </w:t>
      </w:r>
      <w:r w:rsidR="00D312E6" w:rsidRPr="00D312E6">
        <w:rPr>
          <w:rFonts w:ascii="Cambria" w:hAnsi="Cambria"/>
          <w:sz w:val="22"/>
          <w:szCs w:val="22"/>
        </w:rPr>
        <w:t>ID17REA003 gara a procedura aperta per la stipula di una convenzione per l’affidamento della fornitura in service di sistemi diagnostici automatizzati ad alta sensibilità e specificità per la determinazione dell’interferone gamma associata all’infezione da MYCOBACTERIUM TUBERCULOSIS.</w:t>
      </w:r>
      <w:r w:rsidR="00D312E6">
        <w:rPr>
          <w:rFonts w:ascii="Cambria" w:hAnsi="Cambria"/>
          <w:sz w:val="22"/>
          <w:szCs w:val="22"/>
        </w:rPr>
        <w:t xml:space="preserve"> Impor</w:t>
      </w:r>
      <w:r w:rsidRPr="005C1E28">
        <w:rPr>
          <w:rFonts w:ascii="Cambria" w:hAnsi="Cambria"/>
          <w:sz w:val="22"/>
          <w:szCs w:val="22"/>
        </w:rPr>
        <w:t xml:space="preserve">to </w:t>
      </w:r>
      <w:r w:rsidR="00D312E6" w:rsidRPr="00D312E6">
        <w:rPr>
          <w:rFonts w:ascii="Cambria" w:hAnsi="Cambria"/>
          <w:sz w:val="22"/>
          <w:szCs w:val="22"/>
        </w:rPr>
        <w:t>€ 1.590.571,62 + € 1.113.400,</w:t>
      </w:r>
      <w:proofErr w:type="gramStart"/>
      <w:r w:rsidR="00D312E6" w:rsidRPr="00D312E6">
        <w:rPr>
          <w:rFonts w:ascii="Cambria" w:hAnsi="Cambria"/>
          <w:sz w:val="22"/>
          <w:szCs w:val="22"/>
        </w:rPr>
        <w:t>13  per</w:t>
      </w:r>
      <w:proofErr w:type="gramEnd"/>
      <w:r w:rsidR="00D312E6" w:rsidRPr="00D312E6">
        <w:rPr>
          <w:rFonts w:ascii="Cambria" w:hAnsi="Cambria"/>
          <w:sz w:val="22"/>
          <w:szCs w:val="22"/>
        </w:rPr>
        <w:t xml:space="preserve"> opzioni contrattuali.</w:t>
      </w:r>
      <w:r w:rsidRPr="005C1E28">
        <w:rPr>
          <w:rFonts w:ascii="Cambria" w:hAnsi="Cambria"/>
          <w:sz w:val="22"/>
          <w:szCs w:val="22"/>
        </w:rPr>
        <w:t xml:space="preserve"> Apertura </w:t>
      </w:r>
      <w:r w:rsidR="00D312E6">
        <w:rPr>
          <w:rFonts w:ascii="Cambria" w:hAnsi="Cambria"/>
          <w:sz w:val="22"/>
          <w:szCs w:val="22"/>
        </w:rPr>
        <w:t>03/08</w:t>
      </w:r>
      <w:r w:rsidRPr="005C1E28">
        <w:rPr>
          <w:rFonts w:ascii="Cambria" w:hAnsi="Cambria"/>
          <w:sz w:val="22"/>
          <w:szCs w:val="22"/>
        </w:rPr>
        <w:t xml:space="preserve">/2020 ore </w:t>
      </w:r>
      <w:r w:rsidR="00D312E6">
        <w:rPr>
          <w:rFonts w:ascii="Cambria" w:hAnsi="Cambria"/>
          <w:sz w:val="22"/>
          <w:szCs w:val="22"/>
        </w:rPr>
        <w:t>09:30</w:t>
      </w:r>
      <w:bookmarkStart w:id="0" w:name="_GoBack"/>
      <w:bookmarkEnd w:id="0"/>
      <w:r w:rsidRPr="005C1E28">
        <w:rPr>
          <w:rFonts w:ascii="Cambria" w:hAnsi="Cambria"/>
          <w:sz w:val="22"/>
          <w:szCs w:val="22"/>
        </w:rPr>
        <w:t xml:space="preserve">. Procedure espletate in modalità telematica su https://eappalti.regione.fvg.it. Il Direttore SC Acquisizione beni e servizi dr.ssa Elena Pitton.                                                                        </w:t>
      </w:r>
    </w:p>
    <w:sectPr w:rsidR="005C1E28" w:rsidRPr="005C1E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5C1E28"/>
    <w:rsid w:val="00643703"/>
    <w:rsid w:val="007533FB"/>
    <w:rsid w:val="007841EB"/>
    <w:rsid w:val="008876DF"/>
    <w:rsid w:val="008A5B06"/>
    <w:rsid w:val="008D5CD2"/>
    <w:rsid w:val="00A4033A"/>
    <w:rsid w:val="00AD4DD1"/>
    <w:rsid w:val="00B80FD9"/>
    <w:rsid w:val="00D312E6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A4E8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14</cp:revision>
  <dcterms:created xsi:type="dcterms:W3CDTF">2017-10-12T06:37:00Z</dcterms:created>
  <dcterms:modified xsi:type="dcterms:W3CDTF">2020-06-23T07:50:00Z</dcterms:modified>
</cp:coreProperties>
</file>