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le seguenti gare: ID16FAR03/6</w:t>
      </w:r>
      <w:r w:rsidR="00D0168B">
        <w:rPr>
          <w:rFonts w:ascii="Cambria" w:hAnsi="Cambria" w:cs="Tahoma"/>
          <w:color w:val="000000"/>
          <w:sz w:val="22"/>
          <w:szCs w:val="22"/>
        </w:rPr>
        <w:t>/CUC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gara a procedura aperta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la stipula di una convenzione per l’affidamento della fornitura di </w:t>
      </w:r>
      <w:r w:rsidR="00B353D7">
        <w:rPr>
          <w:rFonts w:ascii="Cambria" w:hAnsi="Cambria" w:cs="Tahoma"/>
          <w:color w:val="000000"/>
          <w:sz w:val="22"/>
          <w:szCs w:val="22"/>
        </w:rPr>
        <w:t>farmaci esteri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189.425,00 + </w:t>
      </w:r>
      <w:r w:rsidR="009506CA">
        <w:rPr>
          <w:rFonts w:ascii="Cambria" w:hAnsi="Cambria" w:cs="Tahoma"/>
          <w:color w:val="000000"/>
          <w:sz w:val="22"/>
          <w:szCs w:val="22"/>
        </w:rPr>
        <w:t>(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132.597,50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>). Scadenza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 18/12/2018</w:t>
      </w:r>
      <w:r w:rsidR="00CF1352">
        <w:rPr>
          <w:rFonts w:ascii="Cambria" w:hAnsi="Cambria" w:cs="Tahoma"/>
          <w:color w:val="000000"/>
          <w:sz w:val="22"/>
          <w:szCs w:val="22"/>
        </w:rPr>
        <w:t xml:space="preserve"> h 12:00</w:t>
      </w:r>
      <w:r w:rsidR="00491E1A">
        <w:rPr>
          <w:rFonts w:ascii="Cambria" w:hAnsi="Cambria" w:cs="Tahoma"/>
          <w:color w:val="000000"/>
          <w:sz w:val="22"/>
          <w:szCs w:val="22"/>
        </w:rPr>
        <w:t>,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apertura</w:t>
      </w:r>
      <w:r w:rsidR="00281A40">
        <w:rPr>
          <w:rFonts w:ascii="Cambria" w:hAnsi="Cambria" w:cs="Tahoma"/>
          <w:color w:val="000000"/>
          <w:sz w:val="22"/>
          <w:szCs w:val="22"/>
        </w:rPr>
        <w:t xml:space="preserve"> 19/12/2018 h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F4658">
        <w:rPr>
          <w:rFonts w:ascii="Cambria" w:hAnsi="Cambria" w:cs="Tahoma"/>
          <w:color w:val="000000"/>
          <w:sz w:val="22"/>
          <w:szCs w:val="22"/>
        </w:rPr>
        <w:t>0</w:t>
      </w:r>
      <w:r w:rsidR="00491E1A">
        <w:rPr>
          <w:rFonts w:ascii="Cambria" w:hAnsi="Cambria" w:cs="Tahoma"/>
          <w:color w:val="000000"/>
          <w:sz w:val="22"/>
          <w:szCs w:val="22"/>
        </w:rPr>
        <w:t>9:30;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ID1</w:t>
      </w:r>
      <w:r w:rsidR="00B353D7">
        <w:rPr>
          <w:rFonts w:ascii="Cambria" w:hAnsi="Cambria" w:cs="Tahoma"/>
          <w:color w:val="000000"/>
          <w:sz w:val="22"/>
          <w:szCs w:val="22"/>
        </w:rPr>
        <w:t>8DIA001</w:t>
      </w:r>
      <w:r w:rsidR="00D0168B">
        <w:rPr>
          <w:rFonts w:ascii="Cambria" w:hAnsi="Cambria" w:cs="Tahoma"/>
          <w:color w:val="000000"/>
          <w:sz w:val="22"/>
          <w:szCs w:val="22"/>
        </w:rPr>
        <w:t>/CUC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gara a procedura aperta, per la stipula di una convenzione per l’affidamento della fornitura di </w:t>
      </w:r>
      <w:r w:rsidR="00B353D7">
        <w:rPr>
          <w:rFonts w:ascii="Cambria" w:hAnsi="Cambria" w:cs="Tahoma"/>
          <w:color w:val="000000"/>
          <w:sz w:val="22"/>
          <w:szCs w:val="22"/>
        </w:rPr>
        <w:t>kit medicazioni dialisi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€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2.725.973,00 +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9506CA">
        <w:rPr>
          <w:rFonts w:ascii="Cambria" w:hAnsi="Cambria" w:cs="Tahoma"/>
          <w:color w:val="000000"/>
          <w:sz w:val="22"/>
          <w:szCs w:val="22"/>
        </w:rPr>
        <w:t xml:space="preserve">(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 885.941,23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>). Scadenza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 18/12/2018</w:t>
      </w:r>
      <w:r w:rsidR="00CF1352">
        <w:rPr>
          <w:rFonts w:ascii="Cambria" w:hAnsi="Cambria" w:cs="Tahoma"/>
          <w:color w:val="000000"/>
          <w:sz w:val="22"/>
          <w:szCs w:val="22"/>
        </w:rPr>
        <w:t xml:space="preserve"> h 12:00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B353D7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491E1A">
        <w:rPr>
          <w:rFonts w:ascii="Cambria" w:hAnsi="Cambria" w:cs="Tahoma"/>
          <w:color w:val="000000"/>
          <w:sz w:val="22"/>
          <w:szCs w:val="22"/>
        </w:rPr>
        <w:t>20/12/2</w:t>
      </w:r>
      <w:r w:rsidR="00281A40">
        <w:rPr>
          <w:rFonts w:ascii="Cambria" w:hAnsi="Cambria" w:cs="Tahoma"/>
          <w:color w:val="000000"/>
          <w:sz w:val="22"/>
          <w:szCs w:val="22"/>
        </w:rPr>
        <w:t>018 h</w:t>
      </w:r>
      <w:r w:rsidR="00491E1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F4658">
        <w:rPr>
          <w:rFonts w:ascii="Cambria" w:hAnsi="Cambria" w:cs="Tahoma"/>
          <w:color w:val="000000"/>
          <w:sz w:val="22"/>
          <w:szCs w:val="22"/>
        </w:rPr>
        <w:t>0</w:t>
      </w:r>
      <w:bookmarkStart w:id="0" w:name="_GoBack"/>
      <w:bookmarkEnd w:id="0"/>
      <w:r w:rsidR="00491E1A">
        <w:rPr>
          <w:rFonts w:ascii="Cambria" w:hAnsi="Cambria" w:cs="Tahoma"/>
          <w:color w:val="000000"/>
          <w:sz w:val="22"/>
          <w:szCs w:val="22"/>
        </w:rPr>
        <w:t>9:30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1A40"/>
    <w:rsid w:val="00283C4E"/>
    <w:rsid w:val="00491E1A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A4033A"/>
    <w:rsid w:val="00AD4DD1"/>
    <w:rsid w:val="00B353D7"/>
    <w:rsid w:val="00B80FD9"/>
    <w:rsid w:val="00CF1352"/>
    <w:rsid w:val="00D0168B"/>
    <w:rsid w:val="00D467CC"/>
    <w:rsid w:val="00D505E0"/>
    <w:rsid w:val="00DF4658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A6F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Paola Poiana</cp:lastModifiedBy>
  <cp:revision>11</cp:revision>
  <dcterms:created xsi:type="dcterms:W3CDTF">2017-10-12T06:37:00Z</dcterms:created>
  <dcterms:modified xsi:type="dcterms:W3CDTF">2018-11-13T11:21:00Z</dcterms:modified>
</cp:coreProperties>
</file>