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33FB" w:rsidRPr="005275B0" w:rsidRDefault="009506CA" w:rsidP="009506CA">
      <w:pPr>
        <w:autoSpaceDE w:val="0"/>
        <w:autoSpaceDN w:val="0"/>
        <w:adjustRightInd w:val="0"/>
        <w:rPr>
          <w:rFonts w:ascii="Cambria" w:hAnsi="Cambria" w:cs="Tahoma"/>
          <w:color w:val="000000"/>
          <w:sz w:val="22"/>
          <w:szCs w:val="22"/>
        </w:rPr>
      </w:pPr>
      <w:r>
        <w:rPr>
          <w:rFonts w:ascii="Cambria" w:hAnsi="Cambria" w:cs="Tahoma"/>
          <w:color w:val="000000"/>
          <w:sz w:val="22"/>
          <w:szCs w:val="22"/>
        </w:rPr>
        <w:t xml:space="preserve">        </w:t>
      </w:r>
      <w:r w:rsidR="00CF59B3">
        <w:rPr>
          <w:rFonts w:ascii="Cambria" w:hAnsi="Cambria" w:cs="Tahoma"/>
          <w:color w:val="000000"/>
          <w:sz w:val="22"/>
          <w:szCs w:val="22"/>
        </w:rPr>
        <w:t xml:space="preserve">          </w:t>
      </w:r>
      <w:r>
        <w:rPr>
          <w:rFonts w:ascii="Cambria" w:hAnsi="Cambria" w:cs="Tahoma"/>
          <w:color w:val="000000"/>
          <w:sz w:val="22"/>
          <w:szCs w:val="22"/>
        </w:rPr>
        <w:t xml:space="preserve">         EG</w:t>
      </w:r>
      <w:r w:rsidR="007533FB" w:rsidRPr="005275B0">
        <w:rPr>
          <w:rFonts w:ascii="Cambria" w:hAnsi="Cambria" w:cs="Tahoma"/>
          <w:color w:val="000000"/>
          <w:sz w:val="22"/>
          <w:szCs w:val="22"/>
        </w:rPr>
        <w:t>AS – ENTE PER LA GESTIONE ACCENTRATA DEI SERVIZI CONDIVISI</w:t>
      </w:r>
    </w:p>
    <w:p w:rsidR="007533FB" w:rsidRPr="005275B0" w:rsidRDefault="009506CA" w:rsidP="009506CA">
      <w:pPr>
        <w:autoSpaceDE w:val="0"/>
        <w:autoSpaceDN w:val="0"/>
        <w:adjustRightInd w:val="0"/>
        <w:rPr>
          <w:rFonts w:ascii="Cambria" w:hAnsi="Cambria"/>
          <w:color w:val="000000"/>
          <w:sz w:val="22"/>
          <w:szCs w:val="22"/>
        </w:rPr>
      </w:pPr>
      <w:r>
        <w:rPr>
          <w:rFonts w:ascii="Cambria" w:hAnsi="Cambria"/>
          <w:color w:val="000000"/>
          <w:sz w:val="22"/>
          <w:szCs w:val="22"/>
        </w:rPr>
        <w:t xml:space="preserve">                                                                </w:t>
      </w:r>
      <w:r w:rsidR="00CF59B3">
        <w:rPr>
          <w:rFonts w:ascii="Cambria" w:hAnsi="Cambria"/>
          <w:color w:val="000000"/>
          <w:sz w:val="22"/>
          <w:szCs w:val="22"/>
        </w:rPr>
        <w:t xml:space="preserve">       </w:t>
      </w:r>
      <w:r w:rsidR="00D55B58">
        <w:rPr>
          <w:rFonts w:ascii="Cambria" w:hAnsi="Cambria"/>
          <w:color w:val="000000"/>
          <w:sz w:val="22"/>
          <w:szCs w:val="22"/>
        </w:rPr>
        <w:t xml:space="preserve">   </w:t>
      </w:r>
      <w:bookmarkStart w:id="0" w:name="_GoBack"/>
      <w:bookmarkEnd w:id="0"/>
      <w:r w:rsidR="00CF59B3">
        <w:rPr>
          <w:rFonts w:ascii="Cambria" w:hAnsi="Cambria"/>
          <w:color w:val="000000"/>
          <w:sz w:val="22"/>
          <w:szCs w:val="22"/>
        </w:rPr>
        <w:t xml:space="preserve">  </w:t>
      </w:r>
      <w:r>
        <w:rPr>
          <w:rFonts w:ascii="Cambria" w:hAnsi="Cambria"/>
          <w:color w:val="000000"/>
          <w:sz w:val="22"/>
          <w:szCs w:val="22"/>
        </w:rPr>
        <w:t xml:space="preserve">   B</w:t>
      </w:r>
      <w:r w:rsidR="007841EB" w:rsidRPr="005275B0">
        <w:rPr>
          <w:rFonts w:ascii="Cambria" w:hAnsi="Cambria"/>
          <w:color w:val="000000"/>
          <w:sz w:val="22"/>
          <w:szCs w:val="22"/>
        </w:rPr>
        <w:t>ando di gara</w:t>
      </w:r>
      <w:r w:rsidR="004B1C76">
        <w:rPr>
          <w:rFonts w:ascii="Cambria" w:hAnsi="Cambria"/>
          <w:color w:val="000000"/>
          <w:sz w:val="22"/>
          <w:szCs w:val="22"/>
        </w:rPr>
        <w:t xml:space="preserve"> </w:t>
      </w:r>
    </w:p>
    <w:p w:rsidR="009506CA" w:rsidRPr="00D55B58" w:rsidRDefault="007841EB" w:rsidP="009506CA">
      <w:pPr>
        <w:autoSpaceDE w:val="0"/>
        <w:autoSpaceDN w:val="0"/>
        <w:adjustRightInd w:val="0"/>
        <w:jc w:val="both"/>
        <w:rPr>
          <w:rFonts w:ascii="Cambria" w:hAnsi="Cambria" w:cs="Tahoma"/>
          <w:color w:val="000000"/>
          <w:sz w:val="22"/>
          <w:szCs w:val="22"/>
        </w:rPr>
      </w:pPr>
      <w:r w:rsidRPr="00D55B58">
        <w:rPr>
          <w:rFonts w:ascii="Cambria" w:hAnsi="Cambria" w:cs="Tahoma"/>
          <w:color w:val="000000"/>
          <w:sz w:val="22"/>
          <w:szCs w:val="22"/>
        </w:rPr>
        <w:t xml:space="preserve">Egas </w:t>
      </w:r>
      <w:r w:rsidR="009506CA" w:rsidRPr="00D55B58">
        <w:rPr>
          <w:rFonts w:ascii="Cambria" w:hAnsi="Cambria" w:cs="Tahoma"/>
          <w:color w:val="000000"/>
          <w:sz w:val="22"/>
          <w:szCs w:val="22"/>
        </w:rPr>
        <w:t>ha indetto, gara a procedura aperta ai sensi del D.Lgs. 50/2016, per i beni di seguito indicati:</w:t>
      </w:r>
    </w:p>
    <w:p w:rsidR="00AD4DD1" w:rsidRPr="00D55B58" w:rsidRDefault="00CF59B3" w:rsidP="00501DBA">
      <w:pPr>
        <w:autoSpaceDE w:val="0"/>
        <w:autoSpaceDN w:val="0"/>
        <w:adjustRightInd w:val="0"/>
        <w:jc w:val="both"/>
        <w:rPr>
          <w:rFonts w:ascii="Cambria" w:hAnsi="Cambria"/>
          <w:sz w:val="22"/>
          <w:szCs w:val="22"/>
        </w:rPr>
      </w:pPr>
      <w:r w:rsidRPr="00D55B58">
        <w:rPr>
          <w:rFonts w:ascii="Cambria" w:hAnsi="Cambria" w:cs="Tahoma"/>
          <w:b/>
          <w:color w:val="000000"/>
          <w:sz w:val="22"/>
          <w:szCs w:val="22"/>
        </w:rPr>
        <w:t>ID1</w:t>
      </w:r>
      <w:r w:rsidR="00501DBA" w:rsidRPr="00D55B58">
        <w:rPr>
          <w:rFonts w:ascii="Cambria" w:hAnsi="Cambria" w:cs="Tahoma"/>
          <w:b/>
          <w:color w:val="000000"/>
          <w:sz w:val="22"/>
          <w:szCs w:val="22"/>
        </w:rPr>
        <w:t>7</w:t>
      </w:r>
      <w:r w:rsidR="00D55B58" w:rsidRPr="00D55B58">
        <w:rPr>
          <w:rFonts w:ascii="Cambria" w:hAnsi="Cambria" w:cs="Tahoma"/>
          <w:b/>
          <w:color w:val="000000"/>
          <w:sz w:val="22"/>
          <w:szCs w:val="22"/>
        </w:rPr>
        <w:t xml:space="preserve">FAR006 </w:t>
      </w:r>
      <w:r w:rsidR="00D55B58" w:rsidRPr="00D55B58">
        <w:rPr>
          <w:rFonts w:ascii="Cambria" w:eastAsia="Calibri" w:hAnsi="Cambria" w:cs="Cambria"/>
          <w:sz w:val="22"/>
          <w:szCs w:val="22"/>
          <w:lang w:eastAsia="en-US"/>
        </w:rPr>
        <w:t>gara a procedura aperta</w:t>
      </w:r>
      <w:r w:rsidR="00D55B58" w:rsidRPr="00D55B58">
        <w:rPr>
          <w:rFonts w:ascii="Cambria" w:eastAsia="Calibri" w:hAnsi="Cambria" w:cs="Cambria"/>
          <w:sz w:val="22"/>
          <w:szCs w:val="22"/>
          <w:lang w:eastAsia="en-US"/>
        </w:rPr>
        <w:t xml:space="preserve"> </w:t>
      </w:r>
      <w:r w:rsidR="00D55B58" w:rsidRPr="00D55B58">
        <w:rPr>
          <w:rFonts w:ascii="Cambria" w:eastAsia="Calibri" w:hAnsi="Cambria" w:cs="Cambria"/>
          <w:sz w:val="22"/>
          <w:szCs w:val="22"/>
          <w:lang w:eastAsia="en-US"/>
        </w:rPr>
        <w:t>per la stipula di una convenzione per l’affidamento della fornitura di prodotti per nutrizione enterale, altri prodotti dietetici e prodotti per malattie rare.</w:t>
      </w:r>
      <w:r w:rsidR="00501DBA" w:rsidRPr="00D55B58">
        <w:rPr>
          <w:rFonts w:ascii="Cambria" w:hAnsi="Cambria" w:cs="Tahoma"/>
          <w:color w:val="000000"/>
          <w:sz w:val="22"/>
          <w:szCs w:val="22"/>
        </w:rPr>
        <w:t xml:space="preserve"> </w:t>
      </w:r>
      <w:r w:rsidR="00501DBA" w:rsidRPr="00D55B58">
        <w:rPr>
          <w:rFonts w:ascii="Cambria" w:hAnsi="Cambria"/>
          <w:sz w:val="22"/>
          <w:szCs w:val="22"/>
        </w:rPr>
        <w:t xml:space="preserve"> </w:t>
      </w:r>
      <w:r w:rsidR="00D55B58" w:rsidRPr="00D55B58">
        <w:rPr>
          <w:rFonts w:ascii="Cambria" w:hAnsi="Cambria"/>
          <w:sz w:val="22"/>
          <w:szCs w:val="22"/>
        </w:rPr>
        <w:t>€ 9.450.418,89 +  € 3.465.153,59 per opzioni contrattuali</w:t>
      </w:r>
      <w:r w:rsidRPr="00D55B58">
        <w:rPr>
          <w:rFonts w:ascii="Cambria" w:hAnsi="Cambria" w:cs="Tahoma"/>
          <w:color w:val="000000"/>
          <w:sz w:val="22"/>
          <w:szCs w:val="22"/>
        </w:rPr>
        <w:t xml:space="preserve">. Scadenza </w:t>
      </w:r>
      <w:r w:rsidR="00D55B58" w:rsidRPr="00D55B58">
        <w:rPr>
          <w:rFonts w:ascii="Cambria" w:hAnsi="Cambria" w:cs="Tahoma"/>
          <w:color w:val="000000"/>
          <w:sz w:val="22"/>
          <w:szCs w:val="22"/>
        </w:rPr>
        <w:t>07/08</w:t>
      </w:r>
      <w:r w:rsidRPr="00D55B58">
        <w:rPr>
          <w:rFonts w:ascii="Cambria" w:hAnsi="Cambria" w:cs="Tahoma"/>
          <w:color w:val="000000"/>
          <w:sz w:val="22"/>
          <w:szCs w:val="22"/>
        </w:rPr>
        <w:t xml:space="preserve">/2018 ore 12:00 apertura </w:t>
      </w:r>
      <w:r w:rsidR="00D55B58" w:rsidRPr="00D55B58">
        <w:rPr>
          <w:rFonts w:ascii="Cambria" w:hAnsi="Cambria" w:cs="Tahoma"/>
          <w:color w:val="000000"/>
          <w:sz w:val="22"/>
          <w:szCs w:val="22"/>
        </w:rPr>
        <w:t>09/08/2018 ore 09:00</w:t>
      </w:r>
      <w:r w:rsidR="00501DBA" w:rsidRPr="00D55B58">
        <w:rPr>
          <w:rFonts w:ascii="Cambria" w:hAnsi="Cambria" w:cs="Tahoma"/>
          <w:color w:val="000000"/>
          <w:sz w:val="22"/>
          <w:szCs w:val="22"/>
        </w:rPr>
        <w:t xml:space="preserve">. </w:t>
      </w:r>
      <w:r w:rsidRPr="00D55B58">
        <w:rPr>
          <w:rFonts w:ascii="Cambria" w:hAnsi="Cambria" w:cs="Tahoma"/>
          <w:b/>
          <w:color w:val="000000"/>
          <w:sz w:val="22"/>
          <w:szCs w:val="22"/>
        </w:rPr>
        <w:t>ID1</w:t>
      </w:r>
      <w:r w:rsidR="00D55B58" w:rsidRPr="00D55B58">
        <w:rPr>
          <w:rFonts w:ascii="Cambria" w:hAnsi="Cambria" w:cs="Tahoma"/>
          <w:b/>
          <w:color w:val="000000"/>
          <w:sz w:val="22"/>
          <w:szCs w:val="22"/>
        </w:rPr>
        <w:t>6REA006</w:t>
      </w:r>
      <w:r w:rsidR="00D55B58" w:rsidRPr="00D55B58">
        <w:rPr>
          <w:rFonts w:ascii="Cambria" w:eastAsia="Calibri" w:hAnsi="Cambria" w:cs="Cambria"/>
          <w:sz w:val="22"/>
          <w:szCs w:val="22"/>
          <w:lang w:eastAsia="en-US"/>
        </w:rPr>
        <w:t xml:space="preserve"> gara a procedura aperta</w:t>
      </w:r>
      <w:r w:rsidR="00D55B58" w:rsidRPr="00D55B58">
        <w:rPr>
          <w:rFonts w:ascii="Cambria" w:eastAsia="Calibri" w:hAnsi="Cambria" w:cs="Cambria"/>
          <w:sz w:val="22"/>
          <w:szCs w:val="22"/>
          <w:lang w:eastAsia="en-US"/>
        </w:rPr>
        <w:t xml:space="preserve"> per la stipula di una convenzione per l’affidamento della fornitura di verifiche esterne di qualità VEQ.</w:t>
      </w:r>
      <w:r w:rsidRPr="00D55B58">
        <w:rPr>
          <w:rFonts w:ascii="Cambria" w:hAnsi="Cambria" w:cs="Tahoma"/>
          <w:color w:val="000000"/>
          <w:sz w:val="22"/>
          <w:szCs w:val="22"/>
        </w:rPr>
        <w:t xml:space="preserve"> </w:t>
      </w:r>
      <w:r w:rsidR="00501DBA" w:rsidRPr="00D55B58">
        <w:rPr>
          <w:rFonts w:ascii="Cambria" w:hAnsi="Cambria" w:cs="Tahoma"/>
          <w:color w:val="000000"/>
          <w:sz w:val="22"/>
          <w:szCs w:val="22"/>
        </w:rPr>
        <w:t xml:space="preserve"> </w:t>
      </w:r>
      <w:r w:rsidR="00D55B58" w:rsidRPr="00D55B58">
        <w:rPr>
          <w:rFonts w:ascii="Cambria" w:hAnsi="Cambria"/>
          <w:sz w:val="22"/>
          <w:szCs w:val="22"/>
        </w:rPr>
        <w:t>€  1.411.377,00 + € 1.881.</w:t>
      </w:r>
      <w:r w:rsidR="00D55B58" w:rsidRPr="00D55B58">
        <w:rPr>
          <w:rFonts w:ascii="Cambria" w:hAnsi="Cambria"/>
          <w:sz w:val="22"/>
          <w:szCs w:val="22"/>
        </w:rPr>
        <w:t xml:space="preserve">836,00 per opzioni contrattuali. </w:t>
      </w:r>
      <w:r w:rsidRPr="00D55B58">
        <w:rPr>
          <w:rFonts w:ascii="Cambria" w:hAnsi="Cambria" w:cs="Tahoma"/>
          <w:color w:val="000000"/>
          <w:sz w:val="22"/>
          <w:szCs w:val="22"/>
        </w:rPr>
        <w:t xml:space="preserve"> Scadenza </w:t>
      </w:r>
      <w:r w:rsidR="00D55B58" w:rsidRPr="00D55B58">
        <w:rPr>
          <w:rFonts w:ascii="Cambria" w:hAnsi="Cambria" w:cs="Tahoma"/>
          <w:color w:val="000000"/>
          <w:sz w:val="22"/>
          <w:szCs w:val="22"/>
        </w:rPr>
        <w:t>07/08</w:t>
      </w:r>
      <w:r w:rsidRPr="00D55B58">
        <w:rPr>
          <w:rFonts w:ascii="Cambria" w:hAnsi="Cambria" w:cs="Tahoma"/>
          <w:color w:val="000000"/>
          <w:sz w:val="22"/>
          <w:szCs w:val="22"/>
        </w:rPr>
        <w:t xml:space="preserve">/2018 ore 12:00 apertura </w:t>
      </w:r>
      <w:r w:rsidR="00D55B58" w:rsidRPr="00D55B58">
        <w:rPr>
          <w:rFonts w:ascii="Cambria" w:hAnsi="Cambria" w:cs="Tahoma"/>
          <w:color w:val="000000"/>
          <w:sz w:val="22"/>
          <w:szCs w:val="22"/>
        </w:rPr>
        <w:t>08/08</w:t>
      </w:r>
      <w:r w:rsidRPr="00D55B58">
        <w:rPr>
          <w:rFonts w:ascii="Cambria" w:hAnsi="Cambria" w:cs="Tahoma"/>
          <w:color w:val="000000"/>
          <w:sz w:val="22"/>
          <w:szCs w:val="22"/>
        </w:rPr>
        <w:t xml:space="preserve">/2018 ore </w:t>
      </w:r>
      <w:r w:rsidR="00501DBA" w:rsidRPr="00D55B58">
        <w:rPr>
          <w:rFonts w:ascii="Cambria" w:hAnsi="Cambria" w:cs="Tahoma"/>
          <w:sz w:val="22"/>
          <w:szCs w:val="22"/>
        </w:rPr>
        <w:t>09</w:t>
      </w:r>
      <w:r w:rsidRPr="00D55B58">
        <w:rPr>
          <w:rFonts w:ascii="Cambria" w:hAnsi="Cambria" w:cs="Tahoma"/>
          <w:color w:val="000000"/>
          <w:sz w:val="22"/>
          <w:szCs w:val="22"/>
        </w:rPr>
        <w:t>:</w:t>
      </w:r>
      <w:r w:rsidR="00D55B58" w:rsidRPr="00D55B58">
        <w:rPr>
          <w:rFonts w:ascii="Cambria" w:hAnsi="Cambria" w:cs="Tahoma"/>
          <w:color w:val="000000"/>
          <w:sz w:val="22"/>
          <w:szCs w:val="22"/>
        </w:rPr>
        <w:t>0</w:t>
      </w:r>
      <w:r w:rsidRPr="00D55B58">
        <w:rPr>
          <w:rFonts w:ascii="Cambria" w:hAnsi="Cambria" w:cs="Tahoma"/>
          <w:color w:val="000000"/>
          <w:sz w:val="22"/>
          <w:szCs w:val="22"/>
        </w:rPr>
        <w:t>0.</w:t>
      </w:r>
      <w:r w:rsidR="009506CA" w:rsidRPr="00D55B58">
        <w:rPr>
          <w:rFonts w:ascii="Cambria" w:hAnsi="Cambria" w:cs="Tahoma"/>
          <w:color w:val="000000"/>
          <w:sz w:val="22"/>
          <w:szCs w:val="22"/>
        </w:rPr>
        <w:t xml:space="preserve"> </w:t>
      </w:r>
      <w:r w:rsidR="00A4033A" w:rsidRPr="00D55B58">
        <w:rPr>
          <w:rFonts w:ascii="Cambria" w:hAnsi="Cambria" w:cs="Tahoma"/>
          <w:color w:val="000000"/>
          <w:sz w:val="22"/>
          <w:szCs w:val="22"/>
        </w:rPr>
        <w:t xml:space="preserve">Procedura </w:t>
      </w:r>
      <w:r w:rsidR="00D505E0" w:rsidRPr="00D55B58">
        <w:rPr>
          <w:rFonts w:ascii="Cambria" w:hAnsi="Cambria" w:cs="Tahoma"/>
          <w:color w:val="000000"/>
          <w:sz w:val="22"/>
          <w:szCs w:val="22"/>
        </w:rPr>
        <w:t>esple</w:t>
      </w:r>
      <w:r w:rsidR="00A4033A" w:rsidRPr="00D55B58">
        <w:rPr>
          <w:rFonts w:ascii="Cambria" w:hAnsi="Cambria" w:cs="Tahoma"/>
          <w:color w:val="000000"/>
          <w:sz w:val="22"/>
          <w:szCs w:val="22"/>
        </w:rPr>
        <w:t xml:space="preserve">tata in modalità telematica su </w:t>
      </w:r>
      <w:hyperlink r:id="rId4" w:history="1">
        <w:r w:rsidR="00D505E0" w:rsidRPr="00D55B58">
          <w:rPr>
            <w:rStyle w:val="Collegamentoipertestuale"/>
            <w:rFonts w:ascii="Cambria" w:hAnsi="Cambria" w:cs="Tahoma"/>
            <w:sz w:val="22"/>
            <w:szCs w:val="22"/>
          </w:rPr>
          <w:t>https://eappalti.regione.fvg.it</w:t>
        </w:r>
      </w:hyperlink>
      <w:r w:rsidR="00D505E0" w:rsidRPr="00D55B58">
        <w:rPr>
          <w:rFonts w:ascii="Cambria" w:hAnsi="Cambria" w:cs="Tahoma"/>
          <w:color w:val="000000"/>
          <w:sz w:val="22"/>
          <w:szCs w:val="22"/>
        </w:rPr>
        <w:t>.</w:t>
      </w:r>
      <w:r w:rsidR="00501DBA" w:rsidRPr="00D55B58">
        <w:rPr>
          <w:rFonts w:ascii="Cambria" w:hAnsi="Cambria" w:cs="Tahoma"/>
          <w:sz w:val="22"/>
          <w:szCs w:val="22"/>
        </w:rPr>
        <w:t xml:space="preserve"> </w:t>
      </w:r>
      <w:r w:rsidR="007533FB" w:rsidRPr="00D55B58">
        <w:rPr>
          <w:rFonts w:ascii="Cambria" w:hAnsi="Cambria" w:cs="Tahoma"/>
          <w:color w:val="000000"/>
          <w:sz w:val="22"/>
          <w:szCs w:val="22"/>
        </w:rPr>
        <w:t>Il Direttore Soc. Gestione e Sviluppo strategie centralizzate di gara dr.ssa Elena Pitton</w:t>
      </w:r>
    </w:p>
    <w:p w:rsidR="00A4033A" w:rsidRPr="00D55B58" w:rsidRDefault="00A4033A">
      <w:pPr>
        <w:jc w:val="both"/>
        <w:rPr>
          <w:rFonts w:ascii="Cambria" w:hAnsi="Cambria"/>
          <w:sz w:val="22"/>
          <w:szCs w:val="22"/>
        </w:rPr>
      </w:pPr>
    </w:p>
    <w:sectPr w:rsidR="00A4033A" w:rsidRPr="00D55B58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Liberation Sans">
    <w:altName w:val="Liberation Sans"/>
    <w:charset w:val="00"/>
    <w:family w:val="swiss"/>
    <w:pitch w:val="variable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33FB"/>
    <w:rsid w:val="00283C4E"/>
    <w:rsid w:val="004B1C76"/>
    <w:rsid w:val="00501DBA"/>
    <w:rsid w:val="00521F41"/>
    <w:rsid w:val="00587CFB"/>
    <w:rsid w:val="005B1CA5"/>
    <w:rsid w:val="007533FB"/>
    <w:rsid w:val="007841EB"/>
    <w:rsid w:val="008A5B06"/>
    <w:rsid w:val="009506CA"/>
    <w:rsid w:val="00A4033A"/>
    <w:rsid w:val="00AD4DD1"/>
    <w:rsid w:val="00B80FD9"/>
    <w:rsid w:val="00CF59B3"/>
    <w:rsid w:val="00D467CC"/>
    <w:rsid w:val="00D505E0"/>
    <w:rsid w:val="00D55B58"/>
    <w:rsid w:val="00DF5A72"/>
    <w:rsid w:val="00E669FA"/>
    <w:rsid w:val="00F132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EA1DD3"/>
  <w15:docId w15:val="{BA487C95-3EDA-4AA6-933B-C849D006A6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7533F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rsid w:val="007533FB"/>
    <w:rPr>
      <w:color w:val="0000FF"/>
      <w:u w:val="single"/>
    </w:rPr>
  </w:style>
  <w:style w:type="paragraph" w:customStyle="1" w:styleId="Default">
    <w:name w:val="Default"/>
    <w:rsid w:val="00501DBA"/>
    <w:pPr>
      <w:autoSpaceDE w:val="0"/>
      <w:autoSpaceDN w:val="0"/>
      <w:adjustRightInd w:val="0"/>
      <w:spacing w:after="0" w:line="240" w:lineRule="auto"/>
    </w:pPr>
    <w:rPr>
      <w:rFonts w:ascii="Liberation Sans" w:eastAsia="Times New Roman" w:hAnsi="Liberation Sans" w:cs="Liberation Sans"/>
      <w:color w:val="000000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eappalti.regione.fvg.i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161</Words>
  <Characters>919</Characters>
  <Application>Microsoft Office Word</Application>
  <DocSecurity>0</DocSecurity>
  <Lines>7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Assunta Rivelli</dc:creator>
  <cp:keywords/>
  <dc:description/>
  <cp:lastModifiedBy>Assunta Rivelli</cp:lastModifiedBy>
  <cp:revision>4</cp:revision>
  <dcterms:created xsi:type="dcterms:W3CDTF">2018-05-14T14:23:00Z</dcterms:created>
  <dcterms:modified xsi:type="dcterms:W3CDTF">2018-06-21T08:32:00Z</dcterms:modified>
</cp:coreProperties>
</file>