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5275B0" w:rsidRDefault="007533FB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>EGAS – ENTE PER LA GESTIONE ACCENTRATA DEI SERVIZI CONDIVISI</w:t>
      </w:r>
    </w:p>
    <w:p w:rsidR="007533FB" w:rsidRPr="005275B0" w:rsidRDefault="007533FB" w:rsidP="007533FB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 w:rsidRPr="005275B0">
        <w:rPr>
          <w:rFonts w:ascii="Cambria" w:hAnsi="Cambria"/>
          <w:color w:val="000000"/>
          <w:sz w:val="22"/>
          <w:szCs w:val="22"/>
        </w:rPr>
        <w:t>B</w:t>
      </w:r>
      <w:r w:rsidR="007841EB" w:rsidRPr="005275B0">
        <w:rPr>
          <w:rFonts w:ascii="Cambria" w:hAnsi="Cambria"/>
          <w:color w:val="000000"/>
          <w:sz w:val="22"/>
          <w:szCs w:val="22"/>
        </w:rPr>
        <w:t>ando di gara</w:t>
      </w:r>
      <w:r w:rsidR="004B1C76">
        <w:rPr>
          <w:rFonts w:ascii="Cambria" w:hAnsi="Cambria"/>
          <w:color w:val="000000"/>
          <w:sz w:val="22"/>
          <w:szCs w:val="22"/>
        </w:rPr>
        <w:t xml:space="preserve"> ID17</w:t>
      </w:r>
      <w:r w:rsidR="008E71A2">
        <w:rPr>
          <w:rFonts w:ascii="Cambria" w:hAnsi="Cambria"/>
          <w:color w:val="000000"/>
          <w:sz w:val="22"/>
          <w:szCs w:val="22"/>
        </w:rPr>
        <w:t>REA011</w:t>
      </w:r>
    </w:p>
    <w:p w:rsidR="00D505E0" w:rsidRDefault="007841EB" w:rsidP="00D505E0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proofErr w:type="spellStart"/>
      <w:r>
        <w:rPr>
          <w:rFonts w:ascii="Cambria" w:hAnsi="Cambria" w:cs="Tahoma"/>
          <w:color w:val="000000"/>
          <w:sz w:val="22"/>
          <w:szCs w:val="22"/>
        </w:rPr>
        <w:t>Egas</w:t>
      </w:r>
      <w:proofErr w:type="spellEnd"/>
      <w:r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5B1CA5">
        <w:rPr>
          <w:rFonts w:ascii="Cambria" w:hAnsi="Cambria" w:cs="Tahoma"/>
          <w:color w:val="000000"/>
          <w:sz w:val="22"/>
          <w:szCs w:val="22"/>
        </w:rPr>
        <w:t xml:space="preserve">ha indetto </w:t>
      </w:r>
      <w:r>
        <w:rPr>
          <w:rFonts w:ascii="Cambria" w:hAnsi="Cambria" w:cs="Tahoma"/>
          <w:color w:val="000000"/>
          <w:sz w:val="22"/>
          <w:szCs w:val="22"/>
        </w:rPr>
        <w:t>un</w:t>
      </w:r>
      <w:r w:rsidR="007533FB" w:rsidRPr="005275B0">
        <w:rPr>
          <w:rFonts w:ascii="Cambria" w:hAnsi="Cambria" w:cs="Tahoma"/>
          <w:color w:val="000000"/>
          <w:sz w:val="22"/>
          <w:szCs w:val="22"/>
        </w:rPr>
        <w:t xml:space="preserve">a procedura aperta, </w:t>
      </w:r>
      <w:r w:rsidR="008A5B06">
        <w:rPr>
          <w:rFonts w:ascii="Cambria" w:hAnsi="Cambria" w:cs="Tahoma"/>
          <w:color w:val="000000"/>
          <w:sz w:val="22"/>
          <w:szCs w:val="22"/>
        </w:rPr>
        <w:t>per la stipula di un</w:t>
      </w:r>
      <w:r w:rsidR="00D467CC">
        <w:rPr>
          <w:rFonts w:ascii="Cambria" w:hAnsi="Cambria" w:cs="Tahoma"/>
          <w:color w:val="000000"/>
          <w:sz w:val="22"/>
          <w:szCs w:val="22"/>
        </w:rPr>
        <w:t xml:space="preserve">a convenzione </w:t>
      </w:r>
      <w:proofErr w:type="gramStart"/>
      <w:r w:rsidR="00D467CC">
        <w:rPr>
          <w:rFonts w:ascii="Cambria" w:hAnsi="Cambria" w:cs="Tahoma"/>
          <w:color w:val="000000"/>
          <w:sz w:val="22"/>
          <w:szCs w:val="22"/>
        </w:rPr>
        <w:t xml:space="preserve">per </w:t>
      </w:r>
      <w:r w:rsidR="008A5B06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D467CC" w:rsidRPr="00162C01">
        <w:rPr>
          <w:rFonts w:ascii="Cambria" w:hAnsi="Cambria" w:cs="Tahoma"/>
        </w:rPr>
        <w:t>l’affidamento</w:t>
      </w:r>
      <w:proofErr w:type="gramEnd"/>
      <w:r w:rsidR="00D467CC" w:rsidRPr="00162C01">
        <w:rPr>
          <w:rFonts w:ascii="Cambria" w:hAnsi="Cambria" w:cs="Tahoma"/>
        </w:rPr>
        <w:t xml:space="preserve"> </w:t>
      </w:r>
      <w:r w:rsidR="00B80FD9" w:rsidRPr="00A93BC2">
        <w:rPr>
          <w:rFonts w:ascii="Cambria" w:eastAsia="Calibri" w:hAnsi="Cambria" w:cs="Cambria"/>
          <w:lang w:eastAsia="en-US"/>
        </w:rPr>
        <w:t xml:space="preserve">della fornitura </w:t>
      </w:r>
      <w:r w:rsidR="008E71A2" w:rsidRPr="008E71A2">
        <w:rPr>
          <w:rFonts w:ascii="Cambria" w:eastAsia="Calibri" w:hAnsi="Cambria" w:cs="Cambria"/>
          <w:lang w:eastAsia="en-US"/>
        </w:rPr>
        <w:t xml:space="preserve">in full service omnicomprensivo per l’acquisizione della strumentazione, dei reagenti, calibratori e controlli e materiali di consumo per l’esecuzione degli esami di </w:t>
      </w:r>
      <w:proofErr w:type="spellStart"/>
      <w:r w:rsidR="008E71A2" w:rsidRPr="008E71A2">
        <w:rPr>
          <w:rFonts w:ascii="Cambria" w:eastAsia="Calibri" w:hAnsi="Cambria" w:cs="Cambria"/>
          <w:lang w:eastAsia="en-US"/>
        </w:rPr>
        <w:t>immunometria</w:t>
      </w:r>
      <w:proofErr w:type="spellEnd"/>
      <w:r w:rsidR="008E71A2" w:rsidRPr="008E71A2">
        <w:rPr>
          <w:rFonts w:ascii="Cambria" w:eastAsia="Calibri" w:hAnsi="Cambria" w:cs="Cambria"/>
          <w:lang w:eastAsia="en-US"/>
        </w:rPr>
        <w:t xml:space="preserve"> per il Dipartimento di Medicina di laboratorio dell’ASUITS.</w:t>
      </w:r>
      <w:r w:rsidR="008E71A2">
        <w:rPr>
          <w:rFonts w:ascii="Cambria" w:eastAsia="Calibri" w:hAnsi="Cambria" w:cs="Cambria"/>
          <w:lang w:eastAsia="en-US"/>
        </w:rPr>
        <w:t xml:space="preserve"> </w:t>
      </w:r>
      <w:r>
        <w:rPr>
          <w:rFonts w:ascii="Cambria" w:hAnsi="Cambria" w:cs="Tahoma"/>
          <w:sz w:val="22"/>
          <w:szCs w:val="22"/>
        </w:rPr>
        <w:t xml:space="preserve">Importo: € </w:t>
      </w:r>
      <w:r w:rsidR="008E71A2">
        <w:rPr>
          <w:rFonts w:ascii="Cambria" w:hAnsi="Cambria" w:cs="Tahoma"/>
          <w:sz w:val="22"/>
          <w:szCs w:val="22"/>
        </w:rPr>
        <w:t>80.000,00</w:t>
      </w:r>
      <w:r w:rsidR="008A5B06">
        <w:rPr>
          <w:rFonts w:ascii="Cambria" w:hAnsi="Cambria" w:cs="Tahoma"/>
          <w:sz w:val="22"/>
          <w:szCs w:val="22"/>
        </w:rPr>
        <w:t xml:space="preserve"> </w:t>
      </w:r>
      <w:r w:rsidR="008A5B06" w:rsidRPr="008A5B06">
        <w:rPr>
          <w:rFonts w:ascii="Cambria" w:hAnsi="Cambria" w:cs="Tahoma"/>
          <w:sz w:val="22"/>
          <w:szCs w:val="22"/>
        </w:rPr>
        <w:t>(+ €</w:t>
      </w:r>
      <w:r w:rsidR="00587CFB">
        <w:rPr>
          <w:rFonts w:ascii="Cambria" w:hAnsi="Cambria" w:cs="Tahoma"/>
          <w:sz w:val="22"/>
          <w:szCs w:val="22"/>
        </w:rPr>
        <w:t xml:space="preserve"> </w:t>
      </w:r>
      <w:r w:rsidR="008E71A2">
        <w:rPr>
          <w:rFonts w:ascii="Cambria" w:hAnsi="Cambria" w:cs="Tahoma"/>
          <w:sz w:val="22"/>
          <w:szCs w:val="22"/>
        </w:rPr>
        <w:t>76.000,00</w:t>
      </w:r>
      <w:r w:rsidR="008A5B06" w:rsidRPr="008A5B06">
        <w:rPr>
          <w:rFonts w:ascii="Cambria" w:hAnsi="Cambria" w:cs="Tahoma"/>
          <w:sz w:val="22"/>
          <w:szCs w:val="22"/>
        </w:rPr>
        <w:t xml:space="preserve"> per opzioni contrattuali)</w:t>
      </w:r>
      <w:r w:rsidR="008A5B06">
        <w:rPr>
          <w:rFonts w:ascii="Cambria" w:hAnsi="Cambria" w:cs="Tahoma"/>
          <w:sz w:val="22"/>
          <w:szCs w:val="22"/>
        </w:rPr>
        <w:t xml:space="preserve">. </w:t>
      </w:r>
      <w:r w:rsidR="00283C4E" w:rsidRPr="00E669FA">
        <w:rPr>
          <w:rFonts w:ascii="Cambria" w:hAnsi="Cambria" w:cs="Tahoma"/>
          <w:color w:val="000000"/>
          <w:sz w:val="22"/>
          <w:szCs w:val="22"/>
        </w:rPr>
        <w:t xml:space="preserve">Scadenza </w:t>
      </w:r>
      <w:r w:rsidRPr="00E669FA">
        <w:rPr>
          <w:rFonts w:ascii="Cambria" w:hAnsi="Cambria" w:cs="Tahoma"/>
          <w:color w:val="000000"/>
          <w:sz w:val="22"/>
          <w:szCs w:val="22"/>
        </w:rPr>
        <w:t xml:space="preserve">offerte: </w:t>
      </w:r>
      <w:r w:rsidR="007555C6">
        <w:rPr>
          <w:rFonts w:ascii="Cambria" w:hAnsi="Cambria" w:cs="Tahoma"/>
          <w:color w:val="000000"/>
          <w:sz w:val="22"/>
          <w:szCs w:val="22"/>
        </w:rPr>
        <w:t>22/03/2018 ore 12:00</w:t>
      </w:r>
      <w:r w:rsidR="00283C4E" w:rsidRPr="007555C6">
        <w:rPr>
          <w:rFonts w:ascii="Cambria" w:hAnsi="Cambria" w:cs="Tahoma"/>
          <w:color w:val="000000"/>
          <w:sz w:val="22"/>
          <w:szCs w:val="22"/>
        </w:rPr>
        <w:t xml:space="preserve">. </w:t>
      </w:r>
      <w:r w:rsidRPr="007555C6">
        <w:rPr>
          <w:rFonts w:ascii="Cambria" w:hAnsi="Cambria" w:cs="Tahoma"/>
          <w:color w:val="000000"/>
          <w:sz w:val="22"/>
          <w:szCs w:val="22"/>
        </w:rPr>
        <w:t xml:space="preserve">Apertura offerte: </w:t>
      </w:r>
      <w:r w:rsidR="007555C6" w:rsidRPr="007555C6">
        <w:rPr>
          <w:rFonts w:ascii="Cambria" w:hAnsi="Cambria" w:cs="Tahoma"/>
          <w:color w:val="000000"/>
          <w:sz w:val="22"/>
          <w:szCs w:val="22"/>
        </w:rPr>
        <w:t>23/03/2018 ore 09:30</w:t>
      </w:r>
      <w:bookmarkStart w:id="0" w:name="_GoBack"/>
      <w:bookmarkEnd w:id="0"/>
      <w:r w:rsidRPr="007555C6">
        <w:rPr>
          <w:rFonts w:ascii="Cambria" w:hAnsi="Cambria" w:cs="Tahoma"/>
          <w:color w:val="000000"/>
          <w:sz w:val="22"/>
          <w:szCs w:val="22"/>
        </w:rPr>
        <w:t>.</w:t>
      </w:r>
      <w:r w:rsidR="00D505E0" w:rsidRPr="00E669FA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A4033A" w:rsidRPr="00E669FA">
        <w:rPr>
          <w:rFonts w:ascii="Cambria" w:hAnsi="Cambria" w:cs="Tahoma"/>
          <w:color w:val="000000"/>
          <w:sz w:val="22"/>
          <w:szCs w:val="22"/>
        </w:rPr>
        <w:t>Pro</w:t>
      </w:r>
      <w:r w:rsidR="00A4033A">
        <w:rPr>
          <w:rFonts w:ascii="Cambria" w:hAnsi="Cambria" w:cs="Tahoma"/>
          <w:color w:val="000000"/>
          <w:sz w:val="22"/>
          <w:szCs w:val="22"/>
        </w:rPr>
        <w:t xml:space="preserve">cedura </w:t>
      </w:r>
      <w:r w:rsidR="00D505E0" w:rsidRPr="00283503">
        <w:rPr>
          <w:rFonts w:ascii="Cambria" w:hAnsi="Cambria" w:cs="Tahoma"/>
          <w:color w:val="000000"/>
          <w:sz w:val="22"/>
          <w:szCs w:val="22"/>
        </w:rPr>
        <w:t>esple</w:t>
      </w:r>
      <w:r w:rsidR="00A4033A">
        <w:rPr>
          <w:rFonts w:ascii="Cambria" w:hAnsi="Cambria" w:cs="Tahoma"/>
          <w:color w:val="000000"/>
          <w:sz w:val="22"/>
          <w:szCs w:val="22"/>
        </w:rPr>
        <w:t xml:space="preserve">tata in modalità telematica su </w:t>
      </w:r>
      <w:hyperlink r:id="rId4" w:history="1">
        <w:r w:rsidR="00D505E0" w:rsidRPr="00283503">
          <w:rPr>
            <w:rStyle w:val="Collegamentoipertestuale"/>
            <w:rFonts w:ascii="Cambria" w:hAnsi="Cambria" w:cs="Tahoma"/>
            <w:sz w:val="22"/>
            <w:szCs w:val="22"/>
          </w:rPr>
          <w:t>https://eappalti.regione.fvg.it</w:t>
        </w:r>
      </w:hyperlink>
      <w:r w:rsidR="00D505E0">
        <w:rPr>
          <w:rFonts w:ascii="Cambria" w:hAnsi="Cambria" w:cs="Tahoma"/>
          <w:color w:val="000000"/>
          <w:sz w:val="22"/>
          <w:szCs w:val="22"/>
        </w:rPr>
        <w:t>.</w:t>
      </w:r>
    </w:p>
    <w:p w:rsidR="00AD4DD1" w:rsidRPr="00521F41" w:rsidRDefault="007533FB" w:rsidP="00521F41">
      <w:pPr>
        <w:jc w:val="both"/>
        <w:rPr>
          <w:rFonts w:ascii="Cambria" w:hAnsi="Cambria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Il Direttore </w:t>
      </w:r>
      <w:proofErr w:type="spellStart"/>
      <w:r>
        <w:rPr>
          <w:rFonts w:ascii="Cambria" w:hAnsi="Cambria" w:cs="Tahoma"/>
          <w:color w:val="000000"/>
          <w:sz w:val="22"/>
          <w:szCs w:val="22"/>
        </w:rPr>
        <w:t>Soc</w:t>
      </w:r>
      <w:proofErr w:type="spellEnd"/>
      <w:r>
        <w:rPr>
          <w:rFonts w:ascii="Cambria" w:hAnsi="Cambria" w:cs="Tahoma"/>
          <w:color w:val="000000"/>
          <w:sz w:val="22"/>
          <w:szCs w:val="22"/>
        </w:rPr>
        <w:t>. Gestione e Sviluppo strategie centralizzate di gara dr.ssa Elena Pitton</w:t>
      </w:r>
    </w:p>
    <w:p w:rsidR="00A4033A" w:rsidRPr="00521F41" w:rsidRDefault="00A4033A">
      <w:pPr>
        <w:jc w:val="both"/>
        <w:rPr>
          <w:rFonts w:ascii="Cambria" w:hAnsi="Cambria"/>
          <w:sz w:val="22"/>
          <w:szCs w:val="22"/>
        </w:rPr>
      </w:pPr>
    </w:p>
    <w:sectPr w:rsidR="00A4033A" w:rsidRPr="00521F4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754F0"/>
    <w:rsid w:val="0025249B"/>
    <w:rsid w:val="00283C4E"/>
    <w:rsid w:val="004B1C76"/>
    <w:rsid w:val="00521F41"/>
    <w:rsid w:val="00587CFB"/>
    <w:rsid w:val="005B1CA5"/>
    <w:rsid w:val="007533FB"/>
    <w:rsid w:val="007555C6"/>
    <w:rsid w:val="007841EB"/>
    <w:rsid w:val="008A5B06"/>
    <w:rsid w:val="008E71A2"/>
    <w:rsid w:val="00A4033A"/>
    <w:rsid w:val="00AD4DD1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25E34D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4</cp:revision>
  <dcterms:created xsi:type="dcterms:W3CDTF">2018-02-21T12:44:00Z</dcterms:created>
  <dcterms:modified xsi:type="dcterms:W3CDTF">2018-02-23T09:34:00Z</dcterms:modified>
</cp:coreProperties>
</file>