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A07CEC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A07CEC" w:rsidRDefault="00A07CEC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Via Pozzuolo 330- Udine</w:t>
      </w:r>
    </w:p>
    <w:p w:rsidR="00A07CEC" w:rsidRDefault="00A07CEC" w:rsidP="00A07CEC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A07CEC" w:rsidRDefault="00A07CEC" w:rsidP="00A07CEC">
      <w:pPr>
        <w:rPr>
          <w:rFonts w:ascii="Cambria" w:hAnsi="Cambria" w:cs="Tahoma"/>
          <w:sz w:val="22"/>
          <w:szCs w:val="22"/>
        </w:rPr>
      </w:pPr>
    </w:p>
    <w:p w:rsidR="00A07CEC" w:rsidRPr="00A07CEC" w:rsidRDefault="00A07CEC" w:rsidP="00A07CEC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A07CEC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A07CEC" w:rsidRPr="00A07CEC" w:rsidRDefault="00A07CEC" w:rsidP="00A07CEC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A07CEC" w:rsidRPr="00A07CEC" w:rsidRDefault="00A07CEC" w:rsidP="00A07CE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A07CEC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A07CEC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Pozzuolo n. 330 –33100 Udine - ha indetto, in nome e per conto delle Aziende del SSR FVG gare a procedura aperta ai sensi del </w:t>
      </w:r>
      <w:proofErr w:type="spellStart"/>
      <w:proofErr w:type="gramStart"/>
      <w:r w:rsidRPr="00A07CEC">
        <w:rPr>
          <w:rFonts w:ascii="Cambria" w:hAnsi="Cambria" w:cs="Tahoma"/>
          <w:color w:val="000000"/>
          <w:sz w:val="22"/>
          <w:szCs w:val="22"/>
        </w:rPr>
        <w:t>D.Lgs</w:t>
      </w:r>
      <w:proofErr w:type="gramEnd"/>
      <w:r w:rsidRPr="00A07CEC">
        <w:rPr>
          <w:rFonts w:ascii="Cambria" w:hAnsi="Cambria" w:cs="Tahoma"/>
          <w:color w:val="000000"/>
          <w:sz w:val="22"/>
          <w:szCs w:val="22"/>
        </w:rPr>
        <w:t>.</w:t>
      </w:r>
      <w:proofErr w:type="spellEnd"/>
      <w:r w:rsidRPr="00A07CEC">
        <w:rPr>
          <w:rFonts w:ascii="Cambria" w:hAnsi="Cambria" w:cs="Tahoma"/>
          <w:color w:val="000000"/>
          <w:sz w:val="22"/>
          <w:szCs w:val="22"/>
        </w:rPr>
        <w:t xml:space="preserve"> 50/2016, per servizi e beni di seguito indicati: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04"/>
        <w:gridCol w:w="4709"/>
        <w:gridCol w:w="1938"/>
        <w:gridCol w:w="2389"/>
      </w:tblGrid>
      <w:tr w:rsidR="00A07CEC" w:rsidRPr="00A07CEC" w:rsidTr="00A07CEC">
        <w:trPr>
          <w:trHeight w:val="516"/>
        </w:trPr>
        <w:tc>
          <w:tcPr>
            <w:tcW w:w="408" w:type="pct"/>
            <w:shd w:val="clear" w:color="auto" w:fill="auto"/>
          </w:tcPr>
          <w:p w:rsidR="00A07CEC" w:rsidRPr="00A07CEC" w:rsidRDefault="00A07CEC" w:rsidP="00A07CEC">
            <w:pPr>
              <w:ind w:left="360"/>
              <w:rPr>
                <w:rFonts w:ascii="Cambria" w:hAnsi="Cambria" w:cs="Tahoma"/>
              </w:rPr>
            </w:pPr>
            <w:r w:rsidRPr="00A07CEC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2393" w:type="pct"/>
            <w:shd w:val="clear" w:color="auto" w:fill="auto"/>
          </w:tcPr>
          <w:p w:rsidR="00A07CEC" w:rsidRPr="00A93BC2" w:rsidRDefault="00A07CEC" w:rsidP="00A07CEC">
            <w:pPr>
              <w:autoSpaceDE w:val="0"/>
              <w:autoSpaceDN w:val="0"/>
              <w:adjustRightInd w:val="0"/>
              <w:jc w:val="both"/>
              <w:rPr>
                <w:rFonts w:ascii="Cambria" w:hAnsi="Cambria" w:cs="Tahoma"/>
              </w:rPr>
            </w:pPr>
            <w:r w:rsidRPr="0031326A">
              <w:rPr>
                <w:rFonts w:ascii="Cambria" w:eastAsia="Calibri" w:hAnsi="Cambria" w:cs="Cambria"/>
                <w:lang w:eastAsia="en-US"/>
              </w:rPr>
              <w:t>ID1</w:t>
            </w:r>
            <w:r>
              <w:rPr>
                <w:rFonts w:ascii="Cambria" w:eastAsia="Calibri" w:hAnsi="Cambria" w:cs="Cambria"/>
                <w:lang w:eastAsia="en-US"/>
              </w:rPr>
              <w:t>7REA001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</w:t>
            </w:r>
            <w:r>
              <w:rPr>
                <w:rFonts w:ascii="Cambria" w:eastAsia="Calibri" w:hAnsi="Cambria" w:cs="Cambria"/>
                <w:lang w:eastAsia="en-US"/>
              </w:rPr>
              <w:t>60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</w:t>
            </w:r>
            <w:r w:rsidRPr="008D0F8F">
              <w:rPr>
                <w:rFonts w:ascii="Cambria" w:eastAsia="Calibri" w:hAnsi="Cambria" w:cs="Cambria"/>
                <w:lang w:eastAsia="en-US"/>
              </w:rPr>
              <w:t xml:space="preserve">per la stipula di una convenzione per 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t>in full service di sistemi diagnostici per esami POCT</w:t>
            </w:r>
            <w:r w:rsidRPr="0031326A">
              <w:rPr>
                <w:rFonts w:ascii="Cambria" w:eastAsia="Calibri" w:hAnsi="Cambria" w:cs="Cambria"/>
                <w:lang w:eastAsia="en-US"/>
              </w:rPr>
              <w:t>.</w:t>
            </w:r>
            <w:r>
              <w:rPr>
                <w:rFonts w:ascii="Cambria" w:eastAsia="Calibri" w:hAnsi="Cambria" w:cs="Cambria"/>
                <w:lang w:eastAsia="en-US"/>
              </w:rPr>
              <w:t xml:space="preserve"> </w:t>
            </w:r>
            <w:r w:rsidRPr="00A07CEC">
              <w:rPr>
                <w:rFonts w:ascii="Cambria" w:eastAsia="Calibri" w:hAnsi="Cambria" w:cs="Cambria"/>
                <w:b/>
                <w:lang w:eastAsia="en-US"/>
              </w:rPr>
              <w:t>Scadenza 15/03/2018 apertura 16/03/2018 ore 09.30</w:t>
            </w:r>
          </w:p>
        </w:tc>
        <w:tc>
          <w:tcPr>
            <w:tcW w:w="985" w:type="pct"/>
            <w:shd w:val="clear" w:color="auto" w:fill="auto"/>
          </w:tcPr>
          <w:p w:rsidR="00A07CEC" w:rsidRPr="00A93BC2" w:rsidRDefault="00A07CEC" w:rsidP="00A07CE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€ 5.980.276,00</w:t>
            </w:r>
          </w:p>
        </w:tc>
        <w:tc>
          <w:tcPr>
            <w:tcW w:w="1215" w:type="pct"/>
            <w:shd w:val="clear" w:color="auto" w:fill="auto"/>
          </w:tcPr>
          <w:p w:rsidR="00A07CEC" w:rsidRPr="00A93BC2" w:rsidRDefault="00A07CEC" w:rsidP="00A07CE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€ 2.990.138,00 per opzioni contrattuali</w:t>
            </w:r>
          </w:p>
        </w:tc>
      </w:tr>
      <w:tr w:rsidR="00A07CEC" w:rsidRPr="00A07CEC" w:rsidTr="00A07CEC">
        <w:trPr>
          <w:trHeight w:val="516"/>
        </w:trPr>
        <w:tc>
          <w:tcPr>
            <w:tcW w:w="408" w:type="pct"/>
            <w:shd w:val="clear" w:color="auto" w:fill="auto"/>
          </w:tcPr>
          <w:p w:rsidR="00A07CEC" w:rsidRPr="00A07CEC" w:rsidRDefault="00A07CEC" w:rsidP="00A07CEC">
            <w:pPr>
              <w:ind w:left="360"/>
              <w:rPr>
                <w:rFonts w:ascii="Cambria" w:hAnsi="Cambria" w:cs="Tahoma"/>
              </w:rPr>
            </w:pPr>
            <w:r w:rsidRPr="00A07CEC"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2393" w:type="pct"/>
            <w:shd w:val="clear" w:color="auto" w:fill="auto"/>
          </w:tcPr>
          <w:p w:rsidR="00A07CEC" w:rsidRDefault="00A07CEC" w:rsidP="00A07CEC">
            <w:pPr>
              <w:jc w:val="both"/>
            </w:pPr>
            <w:r w:rsidRPr="0031326A">
              <w:rPr>
                <w:rFonts w:ascii="Cambria" w:eastAsia="Calibri" w:hAnsi="Cambria" w:cs="Cambria"/>
                <w:lang w:eastAsia="en-US"/>
              </w:rPr>
              <w:t>ID1</w:t>
            </w:r>
            <w:r>
              <w:rPr>
                <w:rFonts w:ascii="Cambria" w:eastAsia="Calibri" w:hAnsi="Cambria" w:cs="Cambria"/>
                <w:lang w:eastAsia="en-US"/>
              </w:rPr>
              <w:t>6PRE004.1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</w:t>
            </w:r>
            <w:r>
              <w:rPr>
                <w:rFonts w:ascii="Cambria" w:eastAsia="Calibri" w:hAnsi="Cambria" w:cs="Cambria"/>
                <w:lang w:eastAsia="en-US"/>
              </w:rPr>
              <w:t>60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</w:t>
            </w:r>
            <w:r w:rsidRPr="008D0F8F">
              <w:rPr>
                <w:rFonts w:ascii="Cambria" w:eastAsia="Calibri" w:hAnsi="Cambria" w:cs="Cambria"/>
                <w:lang w:eastAsia="en-US"/>
              </w:rPr>
              <w:t xml:space="preserve">per la stipula di una convenzione per 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t>di prodotti per cateterismo vescicale.</w:t>
            </w:r>
            <w:r>
              <w:rPr>
                <w:rFonts w:ascii="Cambria" w:eastAsia="Calibri" w:hAnsi="Cambria" w:cs="Cambria"/>
                <w:lang w:eastAsia="en-US"/>
              </w:rPr>
              <w:t xml:space="preserve"> </w:t>
            </w:r>
            <w:r w:rsidRPr="00A07CEC">
              <w:rPr>
                <w:rFonts w:ascii="Cambria" w:eastAsia="Calibri" w:hAnsi="Cambria" w:cs="Cambria"/>
                <w:b/>
                <w:lang w:eastAsia="en-US"/>
              </w:rPr>
              <w:t>Scadenza 15/03/2018 apertura 22/03/2018 ore 09:30</w:t>
            </w:r>
          </w:p>
        </w:tc>
        <w:tc>
          <w:tcPr>
            <w:tcW w:w="985" w:type="pct"/>
            <w:shd w:val="clear" w:color="auto" w:fill="auto"/>
          </w:tcPr>
          <w:p w:rsidR="00A07CEC" w:rsidRPr="00A93BC2" w:rsidRDefault="00A07CEC" w:rsidP="00A07CE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€ 829.205,05</w:t>
            </w:r>
          </w:p>
        </w:tc>
        <w:tc>
          <w:tcPr>
            <w:tcW w:w="1215" w:type="pct"/>
            <w:shd w:val="clear" w:color="auto" w:fill="auto"/>
          </w:tcPr>
          <w:p w:rsidR="00A07CEC" w:rsidRPr="00A93BC2" w:rsidRDefault="00A07CEC" w:rsidP="00A07CE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€ 450.386,05 per opzioni contrattuali</w:t>
            </w:r>
          </w:p>
        </w:tc>
      </w:tr>
      <w:tr w:rsidR="00A07CEC" w:rsidRPr="00A07CEC" w:rsidTr="00A07CEC">
        <w:trPr>
          <w:trHeight w:val="516"/>
        </w:trPr>
        <w:tc>
          <w:tcPr>
            <w:tcW w:w="408" w:type="pct"/>
            <w:shd w:val="clear" w:color="auto" w:fill="auto"/>
          </w:tcPr>
          <w:p w:rsidR="00A07CEC" w:rsidRPr="00A07CEC" w:rsidRDefault="00A07CEC" w:rsidP="00A07CEC">
            <w:pPr>
              <w:ind w:left="360"/>
              <w:rPr>
                <w:rFonts w:ascii="Cambria" w:hAnsi="Cambria" w:cs="Tahoma"/>
              </w:rPr>
            </w:pPr>
            <w:r w:rsidRPr="00A07CEC"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2393" w:type="pct"/>
            <w:shd w:val="clear" w:color="auto" w:fill="auto"/>
          </w:tcPr>
          <w:p w:rsidR="00A07CEC" w:rsidRDefault="00A07CEC" w:rsidP="00A07CEC">
            <w:pPr>
              <w:jc w:val="both"/>
            </w:pPr>
            <w:r w:rsidRPr="0031326A">
              <w:rPr>
                <w:rFonts w:ascii="Cambria" w:eastAsia="Calibri" w:hAnsi="Cambria" w:cs="Cambria"/>
                <w:lang w:eastAsia="en-US"/>
              </w:rPr>
              <w:t>ID1</w:t>
            </w:r>
            <w:r>
              <w:rPr>
                <w:rFonts w:ascii="Cambria" w:eastAsia="Calibri" w:hAnsi="Cambria" w:cs="Cambria"/>
                <w:lang w:eastAsia="en-US"/>
              </w:rPr>
              <w:t>4PRE032.1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</w:t>
            </w:r>
            <w:r>
              <w:rPr>
                <w:rFonts w:ascii="Cambria" w:eastAsia="Calibri" w:hAnsi="Cambria" w:cs="Cambria"/>
                <w:lang w:eastAsia="en-US"/>
              </w:rPr>
              <w:t>60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</w:t>
            </w:r>
            <w:r w:rsidRPr="008D0F8F">
              <w:rPr>
                <w:rFonts w:ascii="Cambria" w:eastAsia="Calibri" w:hAnsi="Cambria" w:cs="Cambria"/>
                <w:lang w:eastAsia="en-US"/>
              </w:rPr>
              <w:t xml:space="preserve">per la stipula di una convenzione per 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t>di prodotti per endoscopia e broncoscopia</w:t>
            </w:r>
            <w:r w:rsidRPr="0031326A">
              <w:rPr>
                <w:rFonts w:ascii="Cambria" w:eastAsia="Calibri" w:hAnsi="Cambria" w:cs="Cambria"/>
                <w:lang w:eastAsia="en-US"/>
              </w:rPr>
              <w:t>.</w:t>
            </w:r>
            <w:r>
              <w:rPr>
                <w:rFonts w:ascii="Cambria" w:eastAsia="Calibri" w:hAnsi="Cambria" w:cs="Cambria"/>
                <w:lang w:eastAsia="en-US"/>
              </w:rPr>
              <w:t xml:space="preserve"> </w:t>
            </w:r>
            <w:r w:rsidRPr="00A07CEC">
              <w:rPr>
                <w:rFonts w:ascii="Cambria" w:eastAsia="Calibri" w:hAnsi="Cambria" w:cs="Cambria"/>
                <w:b/>
                <w:lang w:eastAsia="en-US"/>
              </w:rPr>
              <w:t>Scadenza 15/03/2018 apertura 21/03/2018 ore 09:30</w:t>
            </w:r>
          </w:p>
        </w:tc>
        <w:tc>
          <w:tcPr>
            <w:tcW w:w="985" w:type="pct"/>
            <w:shd w:val="clear" w:color="auto" w:fill="auto"/>
          </w:tcPr>
          <w:p w:rsidR="00A07CEC" w:rsidRPr="00A93BC2" w:rsidRDefault="00A07CEC" w:rsidP="00A07CE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€ 2.466.821,71</w:t>
            </w:r>
          </w:p>
        </w:tc>
        <w:tc>
          <w:tcPr>
            <w:tcW w:w="1215" w:type="pct"/>
            <w:shd w:val="clear" w:color="auto" w:fill="auto"/>
          </w:tcPr>
          <w:p w:rsidR="00A07CEC" w:rsidRPr="00A93BC2" w:rsidRDefault="00A07CEC" w:rsidP="00A07CE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€ 1.110.069,77 per opzioni contrattuali</w:t>
            </w:r>
          </w:p>
        </w:tc>
      </w:tr>
      <w:tr w:rsidR="00A07CEC" w:rsidRPr="00A07CEC" w:rsidTr="00A07CEC">
        <w:trPr>
          <w:trHeight w:val="516"/>
        </w:trPr>
        <w:tc>
          <w:tcPr>
            <w:tcW w:w="408" w:type="pct"/>
            <w:shd w:val="clear" w:color="auto" w:fill="auto"/>
          </w:tcPr>
          <w:p w:rsidR="00A07CEC" w:rsidRPr="00A07CEC" w:rsidRDefault="00A07CEC" w:rsidP="00A07CEC">
            <w:pPr>
              <w:ind w:left="360"/>
              <w:rPr>
                <w:rFonts w:ascii="Cambria" w:hAnsi="Cambria" w:cs="Tahoma"/>
              </w:rPr>
            </w:pPr>
            <w:r w:rsidRPr="00A07CEC"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2393" w:type="pct"/>
            <w:shd w:val="clear" w:color="auto" w:fill="auto"/>
          </w:tcPr>
          <w:p w:rsidR="00A07CEC" w:rsidRDefault="00A07CEC" w:rsidP="00A07CEC">
            <w:pPr>
              <w:jc w:val="both"/>
            </w:pPr>
            <w:r w:rsidRPr="0031326A">
              <w:rPr>
                <w:rFonts w:ascii="Cambria" w:eastAsia="Calibri" w:hAnsi="Cambria" w:cs="Cambria"/>
                <w:lang w:eastAsia="en-US"/>
              </w:rPr>
              <w:t>ID1</w:t>
            </w:r>
            <w:r>
              <w:rPr>
                <w:rFonts w:ascii="Cambria" w:eastAsia="Calibri" w:hAnsi="Cambria" w:cs="Cambria"/>
                <w:lang w:eastAsia="en-US"/>
              </w:rPr>
              <w:t xml:space="preserve">7ECO003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>. n. 50/2016), per la stipula di una convenzione p</w:t>
            </w:r>
            <w:r>
              <w:rPr>
                <w:rFonts w:ascii="Cambria" w:eastAsia="Calibri" w:hAnsi="Cambria" w:cs="Cambria"/>
                <w:lang w:eastAsia="en-US"/>
              </w:rPr>
              <w:t>er l’affidamento della fornitura di cancelleria</w:t>
            </w:r>
            <w:r w:rsidRPr="0031326A">
              <w:rPr>
                <w:rFonts w:ascii="Cambria" w:eastAsia="Calibri" w:hAnsi="Cambria" w:cs="Cambria"/>
                <w:lang w:eastAsia="en-US"/>
              </w:rPr>
              <w:t>.</w:t>
            </w:r>
            <w:r>
              <w:rPr>
                <w:rFonts w:ascii="Cambria" w:eastAsia="Calibri" w:hAnsi="Cambria" w:cs="Cambria"/>
                <w:lang w:eastAsia="en-US"/>
              </w:rPr>
              <w:t xml:space="preserve"> </w:t>
            </w:r>
            <w:r w:rsidRPr="00A07CEC">
              <w:rPr>
                <w:rFonts w:ascii="Cambria" w:eastAsia="Calibri" w:hAnsi="Cambria" w:cs="Cambria"/>
                <w:b/>
                <w:lang w:eastAsia="en-US"/>
              </w:rPr>
              <w:t>Scadenza 15/03/2018 apertura 20/03/2018 ore 09</w:t>
            </w:r>
            <w:r>
              <w:rPr>
                <w:rFonts w:ascii="Cambria" w:eastAsia="Calibri" w:hAnsi="Cambria" w:cs="Cambria"/>
                <w:b/>
                <w:lang w:eastAsia="en-US"/>
              </w:rPr>
              <w:t>:</w:t>
            </w:r>
            <w:r w:rsidRPr="00A07CEC">
              <w:rPr>
                <w:rFonts w:ascii="Cambria" w:eastAsia="Calibri" w:hAnsi="Cambria" w:cs="Cambria"/>
                <w:b/>
                <w:lang w:eastAsia="en-US"/>
              </w:rPr>
              <w:t>30</w:t>
            </w:r>
          </w:p>
        </w:tc>
        <w:tc>
          <w:tcPr>
            <w:tcW w:w="985" w:type="pct"/>
            <w:shd w:val="clear" w:color="auto" w:fill="auto"/>
          </w:tcPr>
          <w:p w:rsidR="00A07CEC" w:rsidRPr="00A93BC2" w:rsidRDefault="00A07CEC" w:rsidP="00A07CE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€ 1.387.600,00</w:t>
            </w:r>
          </w:p>
        </w:tc>
        <w:tc>
          <w:tcPr>
            <w:tcW w:w="1215" w:type="pct"/>
            <w:shd w:val="clear" w:color="auto" w:fill="auto"/>
          </w:tcPr>
          <w:p w:rsidR="00A07CEC" w:rsidRPr="00A93BC2" w:rsidRDefault="00A07CEC" w:rsidP="00A07CE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 450.970,00 per opzioni contrattuali</w:t>
            </w:r>
          </w:p>
        </w:tc>
        <w:bookmarkStart w:id="0" w:name="_GoBack"/>
        <w:bookmarkEnd w:id="0"/>
      </w:tr>
      <w:tr w:rsidR="00A07CEC" w:rsidRPr="00A07CEC" w:rsidTr="00A07CEC">
        <w:trPr>
          <w:trHeight w:val="300"/>
        </w:trPr>
        <w:tc>
          <w:tcPr>
            <w:tcW w:w="408" w:type="pct"/>
            <w:shd w:val="clear" w:color="auto" w:fill="auto"/>
          </w:tcPr>
          <w:p w:rsidR="00A07CEC" w:rsidRPr="00A07CEC" w:rsidRDefault="00A07CEC" w:rsidP="00A07CEC">
            <w:pPr>
              <w:ind w:left="360"/>
              <w:rPr>
                <w:rFonts w:ascii="Cambria" w:hAnsi="Cambria" w:cs="Tahoma"/>
              </w:rPr>
            </w:pPr>
            <w:r w:rsidRPr="00A07CEC"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2393" w:type="pct"/>
            <w:shd w:val="clear" w:color="auto" w:fill="auto"/>
          </w:tcPr>
          <w:p w:rsidR="00A07CEC" w:rsidRDefault="00A07CEC" w:rsidP="00A07CEC">
            <w:pPr>
              <w:jc w:val="both"/>
            </w:pPr>
            <w:r w:rsidRPr="0031326A">
              <w:rPr>
                <w:rFonts w:ascii="Cambria" w:eastAsia="Calibri" w:hAnsi="Cambria" w:cs="Cambria"/>
                <w:lang w:eastAsia="en-US"/>
              </w:rPr>
              <w:t>ID1</w:t>
            </w:r>
            <w:r>
              <w:rPr>
                <w:rFonts w:ascii="Cambria" w:eastAsia="Calibri" w:hAnsi="Cambria" w:cs="Cambria"/>
                <w:lang w:eastAsia="en-US"/>
              </w:rPr>
              <w:t>6REA002.1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per la stipula di una convenzione per 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t xml:space="preserve">in full service di strumentazione, reagenti e materiali di consumo per </w:t>
            </w:r>
            <w:proofErr w:type="spellStart"/>
            <w:r>
              <w:rPr>
                <w:rFonts w:ascii="Cambria" w:eastAsia="Calibri" w:hAnsi="Cambria" w:cs="Cambria"/>
                <w:lang w:eastAsia="en-US"/>
              </w:rPr>
              <w:t>citofluorimetria</w:t>
            </w:r>
            <w:proofErr w:type="spellEnd"/>
            <w:r>
              <w:rPr>
                <w:rFonts w:ascii="Cambria" w:eastAsia="Calibri" w:hAnsi="Cambria" w:cs="Cambria"/>
                <w:lang w:eastAsia="en-US"/>
              </w:rPr>
              <w:t>.</w:t>
            </w:r>
            <w:r>
              <w:rPr>
                <w:rFonts w:ascii="Cambria" w:eastAsia="Calibri" w:hAnsi="Cambria" w:cs="Cambria"/>
                <w:lang w:eastAsia="en-US"/>
              </w:rPr>
              <w:t xml:space="preserve"> </w:t>
            </w:r>
            <w:r w:rsidRPr="007B0CBA">
              <w:rPr>
                <w:rFonts w:ascii="Cambria" w:eastAsia="Calibri" w:hAnsi="Cambria" w:cs="Cambria"/>
                <w:b/>
                <w:lang w:eastAsia="en-US"/>
              </w:rPr>
              <w:t xml:space="preserve">Scadenza 15/03/2018 apertura </w:t>
            </w:r>
            <w:r w:rsidR="007B0CBA" w:rsidRPr="007B0CBA">
              <w:rPr>
                <w:rFonts w:ascii="Cambria" w:eastAsia="Calibri" w:hAnsi="Cambria" w:cs="Cambria"/>
                <w:b/>
                <w:lang w:eastAsia="en-US"/>
              </w:rPr>
              <w:t>20/03/2018 ore 14:30</w:t>
            </w:r>
          </w:p>
        </w:tc>
        <w:tc>
          <w:tcPr>
            <w:tcW w:w="985" w:type="pct"/>
            <w:shd w:val="clear" w:color="auto" w:fill="auto"/>
          </w:tcPr>
          <w:p w:rsidR="00A07CEC" w:rsidRPr="00A93BC2" w:rsidRDefault="00A07CEC" w:rsidP="00A07CE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€ 1.888.000,00</w:t>
            </w:r>
          </w:p>
        </w:tc>
        <w:tc>
          <w:tcPr>
            <w:tcW w:w="1215" w:type="pct"/>
            <w:shd w:val="clear" w:color="auto" w:fill="auto"/>
          </w:tcPr>
          <w:p w:rsidR="00A07CEC" w:rsidRPr="00A93BC2" w:rsidRDefault="00A07CEC" w:rsidP="00A07CE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 1.321.600,00 per opzioni contrattuali</w:t>
            </w:r>
          </w:p>
        </w:tc>
      </w:tr>
    </w:tbl>
    <w:p w:rsidR="00A07CEC" w:rsidRPr="00A07CEC" w:rsidRDefault="00A07CEC" w:rsidP="00A07CE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07CEC" w:rsidRPr="00A07CEC" w:rsidRDefault="00A07CEC" w:rsidP="00A07CE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07CEC" w:rsidRPr="00A07CEC" w:rsidRDefault="00A07CEC" w:rsidP="00A07CEC">
      <w:pPr>
        <w:jc w:val="both"/>
        <w:rPr>
          <w:rFonts w:ascii="Cambria" w:hAnsi="Cambria" w:cs="Tahoma"/>
          <w:color w:val="000000"/>
          <w:sz w:val="22"/>
          <w:szCs w:val="22"/>
        </w:rPr>
      </w:pPr>
      <w:r w:rsidRPr="00A07CEC">
        <w:rPr>
          <w:rFonts w:ascii="Cambria" w:hAnsi="Cambria" w:cs="Tahoma"/>
          <w:color w:val="000000"/>
          <w:sz w:val="22"/>
          <w:szCs w:val="22"/>
        </w:rPr>
        <w:t xml:space="preserve">Procedura espletata in modalità telematica su </w:t>
      </w:r>
      <w:hyperlink r:id="rId4" w:history="1">
        <w:r w:rsidRPr="00A07CEC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Pr="00A07CEC">
        <w:rPr>
          <w:rFonts w:ascii="Cambria" w:hAnsi="Cambria" w:cs="Tahoma"/>
          <w:color w:val="000000"/>
          <w:sz w:val="22"/>
          <w:szCs w:val="22"/>
        </w:rPr>
        <w:t>.</w:t>
      </w:r>
    </w:p>
    <w:p w:rsidR="00A07CEC" w:rsidRPr="00A07CEC" w:rsidRDefault="00A07CEC" w:rsidP="00A07CEC">
      <w:pPr>
        <w:jc w:val="both"/>
        <w:rPr>
          <w:rFonts w:ascii="Cambria" w:hAnsi="Cambria" w:cs="Tahoma"/>
          <w:color w:val="000000"/>
          <w:sz w:val="22"/>
          <w:szCs w:val="22"/>
        </w:rPr>
      </w:pPr>
      <w:r w:rsidRPr="00A07CEC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 w:rsidRPr="00A07CEC"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 w:rsidRPr="00A07CEC">
        <w:rPr>
          <w:rFonts w:ascii="Cambria" w:hAnsi="Cambria" w:cs="Tahoma"/>
          <w:color w:val="000000"/>
          <w:sz w:val="22"/>
          <w:szCs w:val="22"/>
        </w:rPr>
        <w:t xml:space="preserve">. Gestione e Sviluppo strategie centralizzate di gara dr.ssa Elena </w:t>
      </w:r>
      <w:proofErr w:type="spellStart"/>
      <w:r w:rsidRPr="00A07CEC"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</w:p>
    <w:p w:rsidR="00A07CEC" w:rsidRPr="00A07CEC" w:rsidRDefault="00A07CEC" w:rsidP="00A07CEC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A07CEC" w:rsidRPr="00A07CEC" w:rsidRDefault="00A07CEC" w:rsidP="00A07CEC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A07CEC" w:rsidRPr="00A07CEC" w:rsidRDefault="00A07CEC" w:rsidP="00A07CEC">
      <w:pPr>
        <w:ind w:firstLine="708"/>
        <w:rPr>
          <w:rFonts w:ascii="Cambria" w:hAnsi="Cambria" w:cs="Tahoma"/>
          <w:sz w:val="22"/>
          <w:szCs w:val="22"/>
        </w:rPr>
      </w:pPr>
    </w:p>
    <w:sectPr w:rsidR="00A07CEC" w:rsidRPr="00A07C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5249B"/>
    <w:rsid w:val="00283C4E"/>
    <w:rsid w:val="004B1C76"/>
    <w:rsid w:val="00521F41"/>
    <w:rsid w:val="00587CFB"/>
    <w:rsid w:val="005B1CA5"/>
    <w:rsid w:val="007533FB"/>
    <w:rsid w:val="007841EB"/>
    <w:rsid w:val="007B0CBA"/>
    <w:rsid w:val="008A5B06"/>
    <w:rsid w:val="00A07CEC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77099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2018-01-24T08:36:00Z</dcterms:modified>
</cp:coreProperties>
</file>