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E45A27" w:rsidRPr="005275B0" w:rsidTr="006456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5275B0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E45A27" w:rsidRPr="005275B0" w:rsidTr="006456AD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27" w:rsidRPr="00BB0439" w:rsidRDefault="00E45A27" w:rsidP="006456A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ID15ECO016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sacchi speciali personalizzati.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27" w:rsidRPr="00BB0439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€ 73,000,00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27" w:rsidRPr="00BB0439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€ 26.766,67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E45A27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>Pozzuolo n. 330 palazzina B piano terra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>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12/10/2016 .La seduta pubblica di apertura dei plichi pervenuti è fissata per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13/10/2016 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 </w:t>
      </w:r>
      <w:r>
        <w:rPr>
          <w:rFonts w:ascii="Cambria" w:hAnsi="Cambria" w:cs="Tahoma"/>
          <w:color w:val="000000"/>
          <w:sz w:val="22"/>
          <w:szCs w:val="22"/>
        </w:rPr>
        <w:t xml:space="preserve">21/09/2016  </w:t>
      </w:r>
      <w:r w:rsidRPr="005275B0">
        <w:rPr>
          <w:rFonts w:ascii="Cambria" w:hAnsi="Cambria" w:cs="Tahoma"/>
          <w:color w:val="000000"/>
          <w:sz w:val="22"/>
          <w:szCs w:val="22"/>
        </w:rPr>
        <w:t>e ricevuto nella stessa data. Udine,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21/09/2016.</w:t>
      </w:r>
    </w:p>
    <w:p w:rsidR="00E45A27" w:rsidRDefault="00E45A27" w:rsidP="00E45A27">
      <w:pPr>
        <w:jc w:val="both"/>
        <w:rPr>
          <w:rFonts w:ascii="Cambria" w:hAnsi="Cambria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E45A27" w:rsidRDefault="00E45A27" w:rsidP="00E45A27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E45A27" w:rsidRPr="005275B0" w:rsidRDefault="00E45A27" w:rsidP="00E45A27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E45A27" w:rsidRPr="00DF459E" w:rsidRDefault="00E45A27" w:rsidP="00E45A27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>
      <w:bookmarkStart w:id="0" w:name="_GoBack"/>
      <w:bookmarkEnd w:id="0"/>
    </w:p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27"/>
    <w:rsid w:val="00245B2D"/>
    <w:rsid w:val="00E4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5A2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5A2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2016-09-21T13:21:00Z</dcterms:created>
  <dcterms:modified xsi:type="dcterms:W3CDTF">2016-09-21T13:22:00Z</dcterms:modified>
</cp:coreProperties>
</file>