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4004" w:rsidRPr="005275B0" w:rsidRDefault="00424004" w:rsidP="00424004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 w:rsidRPr="005275B0">
        <w:rPr>
          <w:rFonts w:ascii="Cambria" w:hAnsi="Cambria" w:cs="Tahoma"/>
          <w:color w:val="000000"/>
          <w:sz w:val="22"/>
          <w:szCs w:val="22"/>
        </w:rPr>
        <w:t>EGAS – ENTE PER LA GESTIONE ACCENTRATA DEI SERVIZI CONDIVISI</w:t>
      </w:r>
    </w:p>
    <w:p w:rsidR="00424004" w:rsidRPr="005275B0" w:rsidRDefault="00424004" w:rsidP="00424004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 w:rsidRPr="005275B0">
        <w:rPr>
          <w:rFonts w:ascii="Cambria" w:hAnsi="Cambria" w:cs="Tahoma"/>
          <w:color w:val="000000"/>
          <w:sz w:val="22"/>
          <w:szCs w:val="22"/>
        </w:rPr>
        <w:t xml:space="preserve">VIA </w:t>
      </w:r>
      <w:r>
        <w:rPr>
          <w:rFonts w:ascii="Cambria" w:hAnsi="Cambria" w:cs="Tahoma"/>
          <w:color w:val="000000"/>
          <w:sz w:val="22"/>
          <w:szCs w:val="22"/>
        </w:rPr>
        <w:t>POZZUOLO N. 330</w:t>
      </w:r>
      <w:r w:rsidRPr="005275B0">
        <w:rPr>
          <w:rFonts w:ascii="Cambria" w:hAnsi="Cambria" w:cs="Tahoma"/>
          <w:color w:val="000000"/>
          <w:sz w:val="22"/>
          <w:szCs w:val="22"/>
        </w:rPr>
        <w:t xml:space="preserve"> - 33100 UDINE</w:t>
      </w:r>
    </w:p>
    <w:p w:rsidR="00424004" w:rsidRPr="005275B0" w:rsidRDefault="00424004" w:rsidP="00424004">
      <w:pPr>
        <w:autoSpaceDE w:val="0"/>
        <w:autoSpaceDN w:val="0"/>
        <w:adjustRightInd w:val="0"/>
        <w:jc w:val="center"/>
        <w:rPr>
          <w:rFonts w:ascii="Cambria" w:hAnsi="Cambria"/>
          <w:color w:val="000000"/>
          <w:sz w:val="22"/>
          <w:szCs w:val="22"/>
        </w:rPr>
      </w:pPr>
    </w:p>
    <w:p w:rsidR="00424004" w:rsidRPr="005275B0" w:rsidRDefault="00424004" w:rsidP="00424004">
      <w:pPr>
        <w:autoSpaceDE w:val="0"/>
        <w:autoSpaceDN w:val="0"/>
        <w:adjustRightInd w:val="0"/>
        <w:jc w:val="center"/>
        <w:rPr>
          <w:rFonts w:ascii="Cambria" w:hAnsi="Cambria"/>
          <w:color w:val="000000"/>
          <w:sz w:val="22"/>
          <w:szCs w:val="22"/>
        </w:rPr>
      </w:pPr>
      <w:r w:rsidRPr="005275B0">
        <w:rPr>
          <w:rFonts w:ascii="Cambria" w:hAnsi="Cambria"/>
          <w:color w:val="000000"/>
          <w:sz w:val="22"/>
          <w:szCs w:val="22"/>
        </w:rPr>
        <w:t>ESTRATTO DEL BANDO DI GARA</w:t>
      </w:r>
    </w:p>
    <w:p w:rsidR="00424004" w:rsidRPr="005275B0" w:rsidRDefault="00424004" w:rsidP="00424004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p w:rsidR="00424004" w:rsidRPr="005275B0" w:rsidRDefault="00424004" w:rsidP="00424004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proofErr w:type="spellStart"/>
      <w:r w:rsidRPr="005275B0">
        <w:rPr>
          <w:rFonts w:ascii="Cambria" w:hAnsi="Cambria" w:cs="Tahoma"/>
          <w:color w:val="000000"/>
          <w:sz w:val="22"/>
          <w:szCs w:val="22"/>
        </w:rPr>
        <w:t>Egas</w:t>
      </w:r>
      <w:proofErr w:type="spellEnd"/>
      <w:r w:rsidRPr="005275B0">
        <w:rPr>
          <w:rFonts w:ascii="Cambria" w:hAnsi="Cambria" w:cs="Tahoma"/>
          <w:color w:val="000000"/>
          <w:sz w:val="22"/>
          <w:szCs w:val="22"/>
        </w:rPr>
        <w:t xml:space="preserve"> – Ente per la Gestione Accentrata dei Servizi Condivisi- Via </w:t>
      </w:r>
      <w:r>
        <w:rPr>
          <w:rFonts w:ascii="Cambria" w:hAnsi="Cambria" w:cs="Tahoma"/>
          <w:color w:val="000000"/>
          <w:sz w:val="22"/>
          <w:szCs w:val="22"/>
        </w:rPr>
        <w:t>Pozzuolo n. 330</w:t>
      </w:r>
      <w:r w:rsidRPr="005275B0">
        <w:rPr>
          <w:rFonts w:ascii="Cambria" w:hAnsi="Cambria" w:cs="Tahoma"/>
          <w:color w:val="000000"/>
          <w:sz w:val="22"/>
          <w:szCs w:val="22"/>
        </w:rPr>
        <w:t xml:space="preserve"> –33100 Udine - ha indetto, in nome e per conto dell</w:t>
      </w:r>
      <w:r>
        <w:rPr>
          <w:rFonts w:ascii="Cambria" w:hAnsi="Cambria" w:cs="Tahoma"/>
          <w:color w:val="000000"/>
          <w:sz w:val="22"/>
          <w:szCs w:val="22"/>
        </w:rPr>
        <w:t>a CENTRALE UNICA DI COMMITTENZA REGIONALE, CUC, soggetto aggregatore della Regione Autonoma Friuli Venezia Giulia,</w:t>
      </w:r>
      <w:proofErr w:type="gramStart"/>
      <w:r>
        <w:rPr>
          <w:rFonts w:ascii="Cambria" w:hAnsi="Cambria" w:cs="Tahoma"/>
          <w:color w:val="000000"/>
          <w:sz w:val="22"/>
          <w:szCs w:val="22"/>
        </w:rPr>
        <w:t xml:space="preserve">  </w:t>
      </w:r>
      <w:proofErr w:type="gramEnd"/>
      <w:r w:rsidRPr="005275B0">
        <w:rPr>
          <w:rFonts w:ascii="Cambria" w:hAnsi="Cambria" w:cs="Tahoma"/>
          <w:color w:val="000000"/>
          <w:sz w:val="22"/>
          <w:szCs w:val="22"/>
        </w:rPr>
        <w:t xml:space="preserve">gare a procedura aperta ai sensi del </w:t>
      </w:r>
      <w:proofErr w:type="spellStart"/>
      <w:r w:rsidRPr="005275B0">
        <w:rPr>
          <w:rFonts w:ascii="Cambria" w:hAnsi="Cambria" w:cs="Tahoma"/>
          <w:color w:val="000000"/>
          <w:sz w:val="22"/>
          <w:szCs w:val="22"/>
        </w:rPr>
        <w:t>D.Lgs.</w:t>
      </w:r>
      <w:proofErr w:type="spellEnd"/>
      <w:r w:rsidRPr="005275B0">
        <w:rPr>
          <w:rFonts w:ascii="Cambria" w:hAnsi="Cambria" w:cs="Tahoma"/>
          <w:color w:val="000000"/>
          <w:sz w:val="22"/>
          <w:szCs w:val="22"/>
        </w:rPr>
        <w:t xml:space="preserve"> </w:t>
      </w:r>
      <w:r>
        <w:rPr>
          <w:rFonts w:ascii="Cambria" w:hAnsi="Cambria" w:cs="Tahoma"/>
          <w:color w:val="000000"/>
          <w:sz w:val="22"/>
          <w:szCs w:val="22"/>
        </w:rPr>
        <w:t>50/2016</w:t>
      </w:r>
      <w:r w:rsidRPr="005275B0">
        <w:rPr>
          <w:rFonts w:ascii="Cambria" w:hAnsi="Cambria" w:cs="Tahoma"/>
          <w:color w:val="000000"/>
          <w:sz w:val="22"/>
          <w:szCs w:val="22"/>
        </w:rPr>
        <w:t xml:space="preserve">, per </w:t>
      </w:r>
      <w:r>
        <w:rPr>
          <w:rFonts w:ascii="Cambria" w:hAnsi="Cambria" w:cs="Tahoma"/>
          <w:color w:val="000000"/>
          <w:sz w:val="22"/>
          <w:szCs w:val="22"/>
        </w:rPr>
        <w:t xml:space="preserve">i </w:t>
      </w:r>
      <w:r w:rsidRPr="005275B0">
        <w:rPr>
          <w:rFonts w:ascii="Cambria" w:hAnsi="Cambria" w:cs="Tahoma"/>
          <w:color w:val="000000"/>
          <w:sz w:val="22"/>
          <w:szCs w:val="22"/>
        </w:rPr>
        <w:t>beni di seguito indicati:</w:t>
      </w:r>
    </w:p>
    <w:p w:rsidR="00424004" w:rsidRPr="005275B0" w:rsidRDefault="00424004" w:rsidP="00424004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62"/>
        <w:gridCol w:w="4556"/>
        <w:gridCol w:w="1873"/>
        <w:gridCol w:w="2663"/>
      </w:tblGrid>
      <w:tr w:rsidR="00424004" w:rsidRPr="005275B0" w:rsidTr="009B2D5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004" w:rsidRPr="005275B0" w:rsidRDefault="00424004" w:rsidP="009B2D54">
            <w:pPr>
              <w:rPr>
                <w:rFonts w:ascii="Cambria" w:hAnsi="Cambria" w:cs="Tahoma"/>
                <w:sz w:val="22"/>
                <w:szCs w:val="22"/>
              </w:rPr>
            </w:pPr>
            <w:r w:rsidRPr="005275B0">
              <w:rPr>
                <w:rFonts w:ascii="Cambria" w:hAnsi="Cambria" w:cs="Tahoma"/>
                <w:sz w:val="22"/>
                <w:szCs w:val="22"/>
              </w:rPr>
              <w:t>GARA</w:t>
            </w:r>
          </w:p>
        </w:tc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004" w:rsidRPr="005275B0" w:rsidRDefault="00424004" w:rsidP="009B2D54">
            <w:pPr>
              <w:rPr>
                <w:rFonts w:ascii="Cambria" w:hAnsi="Cambria" w:cs="Tahoma"/>
                <w:sz w:val="22"/>
                <w:szCs w:val="22"/>
              </w:rPr>
            </w:pPr>
            <w:r w:rsidRPr="005275B0">
              <w:rPr>
                <w:rFonts w:ascii="Cambria" w:hAnsi="Cambria" w:cs="Tahoma"/>
                <w:sz w:val="22"/>
                <w:szCs w:val="22"/>
              </w:rPr>
              <w:t>OGGETTO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004" w:rsidRPr="005275B0" w:rsidRDefault="00424004" w:rsidP="009B2D54">
            <w:pPr>
              <w:rPr>
                <w:rFonts w:ascii="Cambria" w:hAnsi="Cambria" w:cs="Tahoma"/>
                <w:sz w:val="22"/>
                <w:szCs w:val="22"/>
              </w:rPr>
            </w:pPr>
            <w:r w:rsidRPr="005275B0">
              <w:rPr>
                <w:rFonts w:ascii="Cambria" w:hAnsi="Cambria" w:cs="Tahoma"/>
                <w:sz w:val="22"/>
                <w:szCs w:val="22"/>
              </w:rPr>
              <w:t>IMPORTO PRESUNTO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004" w:rsidRPr="005275B0" w:rsidRDefault="00424004" w:rsidP="009B2D54">
            <w:pPr>
              <w:rPr>
                <w:rFonts w:ascii="Cambria" w:hAnsi="Cambria" w:cs="Tahoma"/>
                <w:sz w:val="22"/>
                <w:szCs w:val="22"/>
              </w:rPr>
            </w:pPr>
            <w:proofErr w:type="gramStart"/>
            <w:r w:rsidRPr="005275B0">
              <w:rPr>
                <w:rFonts w:ascii="Cambria" w:hAnsi="Cambria" w:cs="Tahoma"/>
                <w:sz w:val="22"/>
                <w:szCs w:val="22"/>
              </w:rPr>
              <w:t>OPZIONI</w:t>
            </w:r>
            <w:proofErr w:type="gramEnd"/>
            <w:r w:rsidRPr="005275B0">
              <w:rPr>
                <w:rFonts w:ascii="Cambria" w:hAnsi="Cambria" w:cs="Tahoma"/>
                <w:sz w:val="22"/>
                <w:szCs w:val="22"/>
              </w:rPr>
              <w:t xml:space="preserve"> CONTRATTUALI </w:t>
            </w:r>
          </w:p>
        </w:tc>
      </w:tr>
      <w:tr w:rsidR="00424004" w:rsidRPr="005275B0" w:rsidTr="009B2D54">
        <w:trPr>
          <w:trHeight w:val="78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4004" w:rsidRPr="005275B0" w:rsidRDefault="00424004" w:rsidP="009B2D54">
            <w:pPr>
              <w:rPr>
                <w:rFonts w:ascii="Cambria" w:hAnsi="Cambria" w:cs="Tahoma"/>
                <w:sz w:val="22"/>
                <w:szCs w:val="22"/>
              </w:rPr>
            </w:pPr>
            <w:proofErr w:type="gramStart"/>
            <w:r w:rsidRPr="005275B0">
              <w:rPr>
                <w:rFonts w:ascii="Cambria" w:hAnsi="Cambria" w:cs="Tahoma"/>
                <w:sz w:val="22"/>
                <w:szCs w:val="22"/>
              </w:rPr>
              <w:t>a</w:t>
            </w:r>
            <w:proofErr w:type="gramEnd"/>
          </w:p>
        </w:tc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4004" w:rsidRPr="00BB0439" w:rsidRDefault="00424004" w:rsidP="009B2D54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ID16PRO001 CUC</w:t>
            </w:r>
            <w:proofErr w:type="gramStart"/>
            <w:r>
              <w:rPr>
                <w:rFonts w:ascii="Cambria" w:hAnsi="Cambria" w:cs="Tahoma"/>
                <w:sz w:val="22"/>
                <w:szCs w:val="22"/>
              </w:rPr>
              <w:t xml:space="preserve">  </w:t>
            </w:r>
            <w:proofErr w:type="gramEnd"/>
            <w:r>
              <w:rPr>
                <w:rFonts w:ascii="Cambria" w:hAnsi="Cambria" w:cs="Tahoma"/>
                <w:sz w:val="22"/>
                <w:szCs w:val="22"/>
              </w:rPr>
              <w:t>procedura aperta per la stipula di una convenzione per l’affidamento della fornitura di defibrillatori impiantabili.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4004" w:rsidRPr="00BB0439" w:rsidRDefault="00424004" w:rsidP="009B2D54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€ 17.99</w:t>
            </w:r>
            <w:r w:rsidR="001E5CE5">
              <w:rPr>
                <w:rFonts w:ascii="Cambria" w:hAnsi="Cambria" w:cs="Tahoma"/>
                <w:sz w:val="22"/>
                <w:szCs w:val="22"/>
              </w:rPr>
              <w:t>0</w:t>
            </w:r>
            <w:r>
              <w:rPr>
                <w:rFonts w:ascii="Cambria" w:hAnsi="Cambria" w:cs="Tahoma"/>
                <w:sz w:val="22"/>
                <w:szCs w:val="22"/>
              </w:rPr>
              <w:t>.720,00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4004" w:rsidRPr="00BB0439" w:rsidRDefault="00424004" w:rsidP="009B2D54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 xml:space="preserve">(+ € 11.993.813,33 per </w:t>
            </w:r>
            <w:proofErr w:type="gramStart"/>
            <w:r>
              <w:rPr>
                <w:rFonts w:ascii="Cambria" w:hAnsi="Cambria" w:cs="Tahoma"/>
                <w:sz w:val="22"/>
                <w:szCs w:val="22"/>
              </w:rPr>
              <w:t>opzioni</w:t>
            </w:r>
            <w:proofErr w:type="gramEnd"/>
            <w:r>
              <w:rPr>
                <w:rFonts w:ascii="Cambria" w:hAnsi="Cambria" w:cs="Tahoma"/>
                <w:sz w:val="22"/>
                <w:szCs w:val="22"/>
              </w:rPr>
              <w:t xml:space="preserve"> contrattuali)</w:t>
            </w:r>
          </w:p>
        </w:tc>
      </w:tr>
      <w:tr w:rsidR="00424004" w:rsidRPr="005275B0" w:rsidTr="009B2D54">
        <w:trPr>
          <w:trHeight w:val="58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4004" w:rsidRPr="005275B0" w:rsidRDefault="00424004" w:rsidP="009B2D54">
            <w:pPr>
              <w:rPr>
                <w:rFonts w:ascii="Cambria" w:hAnsi="Cambria" w:cs="Tahoma"/>
                <w:sz w:val="22"/>
                <w:szCs w:val="22"/>
              </w:rPr>
            </w:pPr>
            <w:proofErr w:type="gramStart"/>
            <w:r>
              <w:rPr>
                <w:rFonts w:ascii="Cambria" w:hAnsi="Cambria" w:cs="Tahoma"/>
                <w:sz w:val="22"/>
                <w:szCs w:val="22"/>
              </w:rPr>
              <w:t>b</w:t>
            </w:r>
            <w:proofErr w:type="gramEnd"/>
          </w:p>
        </w:tc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4004" w:rsidRDefault="00424004" w:rsidP="009B2D54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I</w:t>
            </w:r>
            <w:r w:rsidRPr="0049344B">
              <w:rPr>
                <w:rFonts w:ascii="Cambria" w:hAnsi="Cambria" w:cs="Tahoma"/>
                <w:sz w:val="22"/>
                <w:szCs w:val="22"/>
              </w:rPr>
              <w:t xml:space="preserve">D16PRO003 </w:t>
            </w:r>
            <w:r>
              <w:rPr>
                <w:rFonts w:ascii="Cambria" w:hAnsi="Cambria" w:cs="Tahoma"/>
                <w:sz w:val="22"/>
                <w:szCs w:val="22"/>
              </w:rPr>
              <w:t xml:space="preserve">CUC procedura aperta per la </w:t>
            </w:r>
            <w:proofErr w:type="gramStart"/>
            <w:r>
              <w:rPr>
                <w:rFonts w:ascii="Cambria" w:hAnsi="Cambria" w:cs="Tahoma"/>
                <w:sz w:val="22"/>
                <w:szCs w:val="22"/>
              </w:rPr>
              <w:t>stipula</w:t>
            </w:r>
            <w:proofErr w:type="gramEnd"/>
            <w:r>
              <w:rPr>
                <w:rFonts w:ascii="Cambria" w:hAnsi="Cambria" w:cs="Tahoma"/>
                <w:sz w:val="22"/>
                <w:szCs w:val="22"/>
              </w:rPr>
              <w:t xml:space="preserve"> di una convenzione per l’affidamento della fornitura di </w:t>
            </w:r>
            <w:proofErr w:type="spellStart"/>
            <w:r>
              <w:rPr>
                <w:rFonts w:ascii="Cambria" w:hAnsi="Cambria" w:cs="Tahoma"/>
                <w:sz w:val="22"/>
                <w:szCs w:val="22"/>
              </w:rPr>
              <w:t>stent</w:t>
            </w:r>
            <w:proofErr w:type="spellEnd"/>
            <w:r>
              <w:rPr>
                <w:rFonts w:ascii="Cambria" w:hAnsi="Cambria" w:cs="Tahoma"/>
                <w:sz w:val="22"/>
                <w:szCs w:val="22"/>
              </w:rPr>
              <w:t xml:space="preserve"> coronarici e palloni da angioplastica coronarica.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4004" w:rsidRDefault="00424004" w:rsidP="009B2D54">
            <w:pPr>
              <w:rPr>
                <w:rFonts w:ascii="Cambria" w:hAnsi="Cambria" w:cs="Tahoma"/>
                <w:sz w:val="22"/>
                <w:szCs w:val="22"/>
              </w:rPr>
            </w:pPr>
            <w:r w:rsidRPr="0049344B">
              <w:rPr>
                <w:rFonts w:ascii="Cambria" w:hAnsi="Cambria" w:cs="Tahoma"/>
                <w:sz w:val="22"/>
                <w:szCs w:val="22"/>
              </w:rPr>
              <w:t>€ 1.956.070,00</w:t>
            </w:r>
            <w:r w:rsidRPr="0049344B">
              <w:rPr>
                <w:rFonts w:ascii="Cambria" w:hAnsi="Cambria" w:cs="Tahoma"/>
                <w:sz w:val="22"/>
                <w:szCs w:val="22"/>
              </w:rPr>
              <w:tab/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4004" w:rsidRDefault="00424004" w:rsidP="009B2D54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 xml:space="preserve">(+ </w:t>
            </w:r>
            <w:r w:rsidRPr="0049344B">
              <w:rPr>
                <w:rFonts w:ascii="Cambria" w:hAnsi="Cambria" w:cs="Tahoma"/>
                <w:sz w:val="22"/>
                <w:szCs w:val="22"/>
              </w:rPr>
              <w:t>€ 878.881,50</w:t>
            </w:r>
            <w:r>
              <w:rPr>
                <w:rFonts w:ascii="Cambria" w:hAnsi="Cambria" w:cs="Tahoma"/>
                <w:sz w:val="22"/>
                <w:szCs w:val="22"/>
              </w:rPr>
              <w:t xml:space="preserve"> per </w:t>
            </w:r>
            <w:proofErr w:type="gramStart"/>
            <w:r>
              <w:rPr>
                <w:rFonts w:ascii="Cambria" w:hAnsi="Cambria" w:cs="Tahoma"/>
                <w:sz w:val="22"/>
                <w:szCs w:val="22"/>
              </w:rPr>
              <w:t>opzioni</w:t>
            </w:r>
            <w:proofErr w:type="gramEnd"/>
            <w:r>
              <w:rPr>
                <w:rFonts w:ascii="Cambria" w:hAnsi="Cambria" w:cs="Tahoma"/>
                <w:sz w:val="22"/>
                <w:szCs w:val="22"/>
              </w:rPr>
              <w:t xml:space="preserve"> contrattuali)</w:t>
            </w:r>
          </w:p>
        </w:tc>
      </w:tr>
    </w:tbl>
    <w:p w:rsidR="00424004" w:rsidRPr="005275B0" w:rsidRDefault="00424004" w:rsidP="00424004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</w:p>
    <w:p w:rsidR="00424004" w:rsidRPr="005275B0" w:rsidRDefault="00424004" w:rsidP="00424004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5275B0">
        <w:rPr>
          <w:rFonts w:ascii="Cambria" w:hAnsi="Cambria" w:cs="Tahoma"/>
          <w:color w:val="000000"/>
          <w:sz w:val="22"/>
          <w:szCs w:val="22"/>
        </w:rPr>
        <w:t>Le offerte, redatte secondo quanto stabilito da</w:t>
      </w:r>
      <w:r>
        <w:rPr>
          <w:rFonts w:ascii="Cambria" w:hAnsi="Cambria" w:cs="Tahoma"/>
          <w:color w:val="000000"/>
          <w:sz w:val="22"/>
          <w:szCs w:val="22"/>
        </w:rPr>
        <w:t>l Disciplinare di gara</w:t>
      </w:r>
      <w:r w:rsidRPr="005275B0">
        <w:rPr>
          <w:rFonts w:ascii="Cambria" w:hAnsi="Cambria" w:cs="Tahoma"/>
          <w:color w:val="000000"/>
          <w:sz w:val="22"/>
          <w:szCs w:val="22"/>
        </w:rPr>
        <w:t xml:space="preserve">, dovranno pervenire all’Ufficio Protocollo dell’EGAS, - Via </w:t>
      </w:r>
      <w:r>
        <w:rPr>
          <w:rFonts w:ascii="Cambria" w:hAnsi="Cambria" w:cs="Tahoma"/>
          <w:color w:val="000000"/>
          <w:sz w:val="22"/>
          <w:szCs w:val="22"/>
        </w:rPr>
        <w:t>Pozzuolo n. 330 palazzina B piano terra</w:t>
      </w:r>
      <w:proofErr w:type="gramStart"/>
      <w:r>
        <w:rPr>
          <w:rFonts w:ascii="Cambria" w:hAnsi="Cambria" w:cs="Tahoma"/>
          <w:color w:val="000000"/>
          <w:sz w:val="22"/>
          <w:szCs w:val="22"/>
        </w:rPr>
        <w:t xml:space="preserve"> </w:t>
      </w:r>
      <w:r w:rsidRPr="005275B0">
        <w:rPr>
          <w:rFonts w:ascii="Cambria" w:hAnsi="Cambria" w:cs="Tahoma"/>
          <w:color w:val="000000"/>
          <w:sz w:val="22"/>
          <w:szCs w:val="22"/>
        </w:rPr>
        <w:t xml:space="preserve"> </w:t>
      </w:r>
      <w:proofErr w:type="gramEnd"/>
      <w:r w:rsidRPr="005275B0">
        <w:rPr>
          <w:rFonts w:ascii="Cambria" w:hAnsi="Cambria" w:cs="Tahoma"/>
          <w:color w:val="000000"/>
          <w:sz w:val="22"/>
          <w:szCs w:val="22"/>
        </w:rPr>
        <w:t>– 33100 Udine - entro le ore 12.00 del giorno</w:t>
      </w:r>
      <w:r>
        <w:rPr>
          <w:rFonts w:ascii="Cambria" w:hAnsi="Cambria" w:cs="Tahoma"/>
          <w:color w:val="000000"/>
          <w:sz w:val="22"/>
          <w:szCs w:val="22"/>
        </w:rPr>
        <w:t xml:space="preserve"> 29/09/2016.</w:t>
      </w:r>
      <w:r w:rsidRPr="00574B04">
        <w:rPr>
          <w:rFonts w:ascii="Cambria" w:hAnsi="Cambria" w:cs="Tahoma"/>
          <w:color w:val="000000"/>
          <w:sz w:val="22"/>
          <w:szCs w:val="22"/>
        </w:rPr>
        <w:t xml:space="preserve"> </w:t>
      </w:r>
      <w:r>
        <w:rPr>
          <w:rFonts w:ascii="Cambria" w:hAnsi="Cambria" w:cs="Tahoma"/>
          <w:color w:val="000000"/>
          <w:sz w:val="22"/>
          <w:szCs w:val="22"/>
        </w:rPr>
        <w:t>La seduta pubblica di apertura dei plichi pervenuti è fissata il giorno 30/09/2016 per la gara a,</w:t>
      </w:r>
      <w:proofErr w:type="gramStart"/>
      <w:r>
        <w:rPr>
          <w:rFonts w:ascii="Cambria" w:hAnsi="Cambria" w:cs="Tahoma"/>
          <w:color w:val="000000"/>
          <w:sz w:val="22"/>
          <w:szCs w:val="22"/>
        </w:rPr>
        <w:t xml:space="preserve">  </w:t>
      </w:r>
      <w:proofErr w:type="gramEnd"/>
      <w:r>
        <w:rPr>
          <w:rFonts w:ascii="Cambria" w:hAnsi="Cambria" w:cs="Tahoma"/>
          <w:color w:val="000000"/>
          <w:sz w:val="22"/>
          <w:szCs w:val="22"/>
        </w:rPr>
        <w:t>il giorno 04/10/2016 per la gara b, presso la sede dell’EGAS in via Pozzuolo n. 330  a Udine</w:t>
      </w:r>
      <w:r w:rsidRPr="005275B0">
        <w:rPr>
          <w:rFonts w:ascii="Cambria" w:hAnsi="Cambria" w:cs="Tahoma"/>
          <w:color w:val="000000"/>
          <w:sz w:val="22"/>
          <w:szCs w:val="22"/>
        </w:rPr>
        <w:t>.</w:t>
      </w:r>
    </w:p>
    <w:p w:rsidR="00424004" w:rsidRPr="005275B0" w:rsidRDefault="00424004" w:rsidP="00424004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>
        <w:rPr>
          <w:rFonts w:ascii="Cambria" w:hAnsi="Cambria" w:cs="Tahoma"/>
          <w:color w:val="000000"/>
          <w:sz w:val="22"/>
          <w:szCs w:val="22"/>
        </w:rPr>
        <w:t xml:space="preserve">Tutta la documentazione di gara </w:t>
      </w:r>
      <w:r w:rsidRPr="005275B0">
        <w:rPr>
          <w:rFonts w:ascii="Cambria" w:hAnsi="Cambria" w:cs="Tahoma"/>
          <w:color w:val="000000"/>
          <w:sz w:val="22"/>
          <w:szCs w:val="22"/>
        </w:rPr>
        <w:t xml:space="preserve">è disponibile sul sito </w:t>
      </w:r>
      <w:r w:rsidRPr="005275B0">
        <w:rPr>
          <w:rFonts w:ascii="Cambria" w:hAnsi="Cambria" w:cs="Tahoma"/>
          <w:color w:val="0000FF"/>
          <w:sz w:val="22"/>
          <w:szCs w:val="22"/>
        </w:rPr>
        <w:t>www.</w:t>
      </w:r>
      <w:r>
        <w:rPr>
          <w:rFonts w:ascii="Cambria" w:hAnsi="Cambria" w:cs="Tahoma"/>
          <w:color w:val="0000FF"/>
          <w:sz w:val="22"/>
          <w:szCs w:val="22"/>
        </w:rPr>
        <w:t>egas.</w:t>
      </w:r>
      <w:r w:rsidRPr="005275B0">
        <w:rPr>
          <w:rFonts w:ascii="Cambria" w:hAnsi="Cambria" w:cs="Tahoma"/>
          <w:color w:val="0000FF"/>
          <w:sz w:val="22"/>
          <w:szCs w:val="22"/>
        </w:rPr>
        <w:t xml:space="preserve">sanita.fvg.it </w:t>
      </w:r>
      <w:r w:rsidRPr="005275B0">
        <w:rPr>
          <w:rFonts w:ascii="Cambria" w:hAnsi="Cambria" w:cs="Tahoma"/>
          <w:color w:val="000000"/>
          <w:sz w:val="22"/>
          <w:szCs w:val="22"/>
        </w:rPr>
        <w:t xml:space="preserve">alla voce “Bandi </w:t>
      </w:r>
      <w:r>
        <w:rPr>
          <w:rFonts w:ascii="Cambria" w:hAnsi="Cambria" w:cs="Tahoma"/>
          <w:color w:val="000000"/>
          <w:sz w:val="22"/>
          <w:szCs w:val="22"/>
        </w:rPr>
        <w:t>e Gare</w:t>
      </w:r>
      <w:r w:rsidRPr="005275B0">
        <w:rPr>
          <w:rFonts w:ascii="Cambria" w:hAnsi="Cambria" w:cs="Tahoma"/>
          <w:color w:val="000000"/>
          <w:sz w:val="22"/>
          <w:szCs w:val="22"/>
        </w:rPr>
        <w:t>”</w:t>
      </w:r>
      <w:r>
        <w:rPr>
          <w:rFonts w:ascii="Cambria" w:hAnsi="Cambria" w:cs="Tahoma"/>
          <w:color w:val="000000"/>
          <w:sz w:val="22"/>
          <w:szCs w:val="22"/>
        </w:rPr>
        <w:t>.</w:t>
      </w:r>
    </w:p>
    <w:p w:rsidR="00424004" w:rsidRPr="005275B0" w:rsidRDefault="00424004" w:rsidP="00424004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5275B0">
        <w:rPr>
          <w:rFonts w:ascii="Cambria" w:hAnsi="Cambria" w:cs="Tahoma"/>
          <w:color w:val="000000"/>
          <w:sz w:val="22"/>
          <w:szCs w:val="22"/>
        </w:rPr>
        <w:t xml:space="preserve">Il Bando integrale di gara è stato spedito all’Ufficio delle Pubblicazioni Ufficiali della Commissione </w:t>
      </w:r>
      <w:proofErr w:type="gramStart"/>
      <w:r w:rsidRPr="005275B0">
        <w:rPr>
          <w:rFonts w:ascii="Cambria" w:hAnsi="Cambria" w:cs="Tahoma"/>
          <w:color w:val="000000"/>
          <w:sz w:val="22"/>
          <w:szCs w:val="22"/>
        </w:rPr>
        <w:t>il</w:t>
      </w:r>
      <w:proofErr w:type="gramEnd"/>
      <w:r>
        <w:rPr>
          <w:rFonts w:ascii="Cambria" w:hAnsi="Cambria" w:cs="Tahoma"/>
          <w:color w:val="000000"/>
          <w:sz w:val="22"/>
          <w:szCs w:val="22"/>
        </w:rPr>
        <w:t xml:space="preserve"> </w:t>
      </w:r>
    </w:p>
    <w:p w:rsidR="00424004" w:rsidRPr="005275B0" w:rsidRDefault="00424004" w:rsidP="00424004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proofErr w:type="gramStart"/>
      <w:r w:rsidRPr="005275B0">
        <w:rPr>
          <w:rFonts w:ascii="Cambria" w:hAnsi="Cambria" w:cs="Tahoma"/>
          <w:color w:val="000000"/>
          <w:sz w:val="22"/>
          <w:szCs w:val="22"/>
        </w:rPr>
        <w:t>giorno</w:t>
      </w:r>
      <w:proofErr w:type="gramEnd"/>
      <w:r w:rsidRPr="005275B0">
        <w:rPr>
          <w:rFonts w:ascii="Cambria" w:hAnsi="Cambria" w:cs="Tahoma"/>
          <w:color w:val="000000"/>
          <w:sz w:val="22"/>
          <w:szCs w:val="22"/>
        </w:rPr>
        <w:t xml:space="preserve">  </w:t>
      </w:r>
      <w:r>
        <w:rPr>
          <w:rFonts w:ascii="Cambria" w:hAnsi="Cambria" w:cs="Tahoma"/>
          <w:color w:val="000000"/>
          <w:sz w:val="22"/>
          <w:szCs w:val="22"/>
        </w:rPr>
        <w:t xml:space="preserve"> 21/07/2016 </w:t>
      </w:r>
      <w:r w:rsidRPr="005275B0">
        <w:rPr>
          <w:rFonts w:ascii="Cambria" w:hAnsi="Cambria" w:cs="Tahoma"/>
          <w:color w:val="000000"/>
          <w:sz w:val="22"/>
          <w:szCs w:val="22"/>
        </w:rPr>
        <w:t xml:space="preserve"> e ricevuto nella stessa data. Udine, </w:t>
      </w:r>
      <w:r w:rsidR="00EA64A1">
        <w:rPr>
          <w:rFonts w:ascii="Cambria" w:hAnsi="Cambria" w:cs="Tahoma"/>
          <w:color w:val="000000"/>
          <w:sz w:val="22"/>
          <w:szCs w:val="22"/>
        </w:rPr>
        <w:t xml:space="preserve"> 28</w:t>
      </w:r>
      <w:bookmarkStart w:id="0" w:name="_GoBack"/>
      <w:bookmarkEnd w:id="0"/>
      <w:r w:rsidR="00805CB9">
        <w:rPr>
          <w:rFonts w:ascii="Cambria" w:hAnsi="Cambria" w:cs="Tahoma"/>
          <w:color w:val="000000"/>
          <w:sz w:val="22"/>
          <w:szCs w:val="22"/>
        </w:rPr>
        <w:t>/07/2016</w:t>
      </w:r>
    </w:p>
    <w:p w:rsidR="00424004" w:rsidRPr="00BD2D67" w:rsidRDefault="00424004" w:rsidP="00424004">
      <w:pPr>
        <w:jc w:val="both"/>
        <w:rPr>
          <w:rFonts w:ascii="Cambria" w:hAnsi="Cambria"/>
          <w:sz w:val="22"/>
          <w:szCs w:val="22"/>
        </w:rPr>
      </w:pPr>
      <w:proofErr w:type="gramStart"/>
      <w:r w:rsidRPr="00BD2D67">
        <w:rPr>
          <w:rFonts w:ascii="Cambria" w:hAnsi="Cambria" w:cs="Tahoma"/>
          <w:color w:val="000000"/>
          <w:sz w:val="22"/>
          <w:szCs w:val="22"/>
        </w:rPr>
        <w:t xml:space="preserve">Il Direttore </w:t>
      </w:r>
      <w:proofErr w:type="spellStart"/>
      <w:r w:rsidRPr="00BD2D67">
        <w:rPr>
          <w:rFonts w:ascii="Cambria" w:hAnsi="Cambria" w:cs="Tahoma"/>
          <w:color w:val="000000"/>
          <w:sz w:val="22"/>
          <w:szCs w:val="22"/>
        </w:rPr>
        <w:t>Soc</w:t>
      </w:r>
      <w:proofErr w:type="spellEnd"/>
      <w:r w:rsidRPr="00BD2D67">
        <w:rPr>
          <w:rFonts w:ascii="Cambria" w:hAnsi="Cambria" w:cs="Tahoma"/>
          <w:color w:val="000000"/>
          <w:sz w:val="22"/>
          <w:szCs w:val="22"/>
        </w:rPr>
        <w:t>. Gestione e Sviluppo strategie centralizzate</w:t>
      </w:r>
      <w:proofErr w:type="gramEnd"/>
      <w:r w:rsidRPr="00BD2D67">
        <w:rPr>
          <w:rFonts w:ascii="Cambria" w:hAnsi="Cambria" w:cs="Tahoma"/>
          <w:color w:val="000000"/>
          <w:sz w:val="22"/>
          <w:szCs w:val="22"/>
        </w:rPr>
        <w:t xml:space="preserve"> di gara dr.ssa Elena Pitton</w:t>
      </w:r>
    </w:p>
    <w:p w:rsidR="00424004" w:rsidRPr="00BD2D67" w:rsidRDefault="00424004" w:rsidP="00424004">
      <w:pPr>
        <w:autoSpaceDE w:val="0"/>
        <w:autoSpaceDN w:val="0"/>
        <w:adjustRightInd w:val="0"/>
        <w:ind w:firstLine="708"/>
        <w:jc w:val="both"/>
        <w:rPr>
          <w:rFonts w:ascii="Cambria" w:hAnsi="Cambria" w:cs="Tahoma"/>
          <w:color w:val="000000"/>
          <w:sz w:val="22"/>
          <w:szCs w:val="22"/>
        </w:rPr>
      </w:pPr>
    </w:p>
    <w:p w:rsidR="00424004" w:rsidRPr="005275B0" w:rsidRDefault="00424004" w:rsidP="00424004">
      <w:pPr>
        <w:autoSpaceDE w:val="0"/>
        <w:autoSpaceDN w:val="0"/>
        <w:adjustRightInd w:val="0"/>
        <w:ind w:firstLine="708"/>
        <w:jc w:val="both"/>
        <w:rPr>
          <w:rFonts w:ascii="Cambria" w:hAnsi="Cambria" w:cs="Tahoma"/>
          <w:color w:val="000000"/>
          <w:sz w:val="22"/>
          <w:szCs w:val="22"/>
        </w:rPr>
      </w:pPr>
    </w:p>
    <w:p w:rsidR="00245B2D" w:rsidRDefault="00245B2D"/>
    <w:sectPr w:rsidR="00245B2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4004"/>
    <w:rsid w:val="001E5CE5"/>
    <w:rsid w:val="00245B2D"/>
    <w:rsid w:val="00424004"/>
    <w:rsid w:val="00805CB9"/>
    <w:rsid w:val="00EA64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424004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424004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257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AOUD</dc:creator>
  <cp:keywords/>
  <dc:description/>
  <cp:lastModifiedBy>AOUD</cp:lastModifiedBy>
  <cp:revision>4</cp:revision>
  <dcterms:created xsi:type="dcterms:W3CDTF">2016-07-21T07:06:00Z</dcterms:created>
  <dcterms:modified xsi:type="dcterms:W3CDTF">2016-07-28T11:57:00Z</dcterms:modified>
</cp:coreProperties>
</file>