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17" w:rsidRPr="005275B0" w:rsidRDefault="00991F17" w:rsidP="00991F17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991F17" w:rsidRPr="005275B0" w:rsidRDefault="00991F17" w:rsidP="00991F17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991F17" w:rsidRPr="005275B0" w:rsidRDefault="00991F17" w:rsidP="00991F1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991F17" w:rsidRPr="005275B0" w:rsidRDefault="00991F17" w:rsidP="00991F1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</w:t>
      </w:r>
      <w:r>
        <w:rPr>
          <w:rFonts w:ascii="Cambria" w:hAnsi="Cambria" w:cs="Tahoma"/>
          <w:color w:val="000000"/>
          <w:sz w:val="22"/>
          <w:szCs w:val="22"/>
        </w:rPr>
        <w:t>a CENTRALE UNICA DI COMMITTENZA REGIONALE, CUC, soggetto aggregatore della Regione Autonoma Friuli Venezia Giulia, ai sensi e per gli effetti dell’art. 1, comma 455 della legge n.296/2006,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</w:t>
      </w:r>
      <w:r w:rsidR="00C97B71">
        <w:rPr>
          <w:rFonts w:ascii="Cambria" w:hAnsi="Cambria" w:cs="Tahoma"/>
          <w:color w:val="000000"/>
          <w:sz w:val="22"/>
          <w:szCs w:val="22"/>
        </w:rPr>
        <w:t xml:space="preserve"> i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beni di seguito indicati:</w:t>
      </w:r>
    </w:p>
    <w:p w:rsidR="00991F17" w:rsidRPr="005275B0" w:rsidRDefault="00991F17" w:rsidP="00991F1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991F17" w:rsidRPr="005275B0" w:rsidTr="00EA20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F17" w:rsidRPr="005275B0" w:rsidRDefault="00991F17" w:rsidP="00EA2063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F17" w:rsidRPr="005275B0" w:rsidRDefault="00991F17" w:rsidP="00EA2063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F17" w:rsidRPr="005275B0" w:rsidRDefault="00991F17" w:rsidP="00EA2063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1F17" w:rsidRPr="005275B0" w:rsidRDefault="00991F17" w:rsidP="00EA2063">
            <w:pPr>
              <w:rPr>
                <w:rFonts w:ascii="Cambria" w:hAnsi="Cambria" w:cs="Tahoma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5275B0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991F17" w:rsidRPr="005275B0" w:rsidTr="00EA2063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F17" w:rsidRPr="005275B0" w:rsidRDefault="00991F17" w:rsidP="00EA2063">
            <w:pPr>
              <w:rPr>
                <w:rFonts w:ascii="Cambria" w:hAnsi="Cambria" w:cs="Tahoma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F17" w:rsidRPr="00BB0439" w:rsidRDefault="00991F17" w:rsidP="00EA2063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ID16FAR001 CUC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>procedura aperta per la stipula di una convenzione per l’affidamento della fornitura di vaccini antinfluenzali campagna vaccinale 2016/2017.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F17" w:rsidRPr="00BB0439" w:rsidRDefault="00991F17" w:rsidP="00EA2063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€ 850.466,20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F17" w:rsidRPr="00BB0439" w:rsidRDefault="00991F17" w:rsidP="00EA2063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€ 170.093,24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991F17" w:rsidRPr="005275B0" w:rsidTr="00EA2063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F17" w:rsidRPr="005275B0" w:rsidRDefault="00991F17" w:rsidP="00EA2063">
            <w:pPr>
              <w:rPr>
                <w:rFonts w:ascii="Cambria" w:hAnsi="Cambria" w:cs="Tahoma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F17" w:rsidRPr="00BB0439" w:rsidRDefault="00991F17" w:rsidP="00EA2063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ID13FAR001/15 CUC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farmaci.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F17" w:rsidRPr="00BB0439" w:rsidRDefault="00991F17" w:rsidP="00EA2063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€ 36.300.505,32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F17" w:rsidRPr="00BB0439" w:rsidRDefault="00991F17" w:rsidP="00EA2063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€ 32.670.454,79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991F17" w:rsidRPr="005275B0" w:rsidRDefault="00991F17" w:rsidP="00991F1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991F17" w:rsidRPr="005275B0" w:rsidRDefault="00991F17" w:rsidP="00991F1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>Pozzuolo n. 330 palazzina B piano terra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>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22/08/2016 per la gara a ed entro le ore 12.00 del giorno 15/09/2016 per la gara b..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 22/08/2016 per la gara a e il giorno 19/09/2016 per la gara b, 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991F17" w:rsidRPr="005275B0" w:rsidRDefault="00991F17" w:rsidP="00991F1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991F17" w:rsidRPr="005275B0" w:rsidRDefault="00991F17" w:rsidP="00991F1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</w:t>
      </w:r>
    </w:p>
    <w:p w:rsidR="00991F17" w:rsidRPr="005275B0" w:rsidRDefault="00991F17" w:rsidP="00991F1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 </w:t>
      </w:r>
      <w:r>
        <w:rPr>
          <w:rFonts w:ascii="Cambria" w:hAnsi="Cambria" w:cs="Tahoma"/>
          <w:color w:val="000000"/>
          <w:sz w:val="22"/>
          <w:szCs w:val="22"/>
        </w:rPr>
        <w:t>1</w:t>
      </w:r>
      <w:r w:rsidR="00A7325F">
        <w:rPr>
          <w:rFonts w:ascii="Cambria" w:hAnsi="Cambria" w:cs="Tahoma"/>
          <w:color w:val="000000"/>
          <w:sz w:val="22"/>
          <w:szCs w:val="22"/>
        </w:rPr>
        <w:t>5</w:t>
      </w:r>
      <w:bookmarkStart w:id="0" w:name="_GoBack"/>
      <w:bookmarkEnd w:id="0"/>
      <w:r>
        <w:rPr>
          <w:rFonts w:ascii="Cambria" w:hAnsi="Cambria" w:cs="Tahoma"/>
          <w:color w:val="000000"/>
          <w:sz w:val="22"/>
          <w:szCs w:val="22"/>
        </w:rPr>
        <w:t xml:space="preserve">/07/2016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</w:p>
    <w:p w:rsidR="00991F17" w:rsidRPr="005275B0" w:rsidRDefault="00991F17" w:rsidP="00991F17">
      <w:pPr>
        <w:jc w:val="both"/>
        <w:rPr>
          <w:rFonts w:ascii="Cambria" w:hAnsi="Cambria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 w:rsidR="008D789F">
        <w:rPr>
          <w:rFonts w:ascii="Cambria" w:hAnsi="Cambria" w:cs="Tahoma"/>
          <w:color w:val="000000"/>
          <w:sz w:val="22"/>
          <w:szCs w:val="22"/>
        </w:rPr>
        <w:t>Soc. Gestione e Sviluppo strategie centralizzate</w:t>
      </w:r>
      <w:proofErr w:type="gramEnd"/>
      <w:r w:rsidR="008D789F"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991F17" w:rsidRPr="005275B0" w:rsidRDefault="00991F17" w:rsidP="00991F17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991F17" w:rsidRPr="00DF459E" w:rsidRDefault="00991F17" w:rsidP="00991F17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/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991F17"/>
    <w:rsid w:val="00245B2D"/>
    <w:rsid w:val="008A324C"/>
    <w:rsid w:val="008D789F"/>
    <w:rsid w:val="00991F17"/>
    <w:rsid w:val="00A7325F"/>
    <w:rsid w:val="00C9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1F1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1F1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4</cp:revision>
  <dcterms:created xsi:type="dcterms:W3CDTF">2016-07-14T11:40:00Z</dcterms:created>
  <dcterms:modified xsi:type="dcterms:W3CDTF">2016-07-15T07:52:00Z</dcterms:modified>
</cp:coreProperties>
</file>