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716" w:rsidRPr="005275B0" w:rsidRDefault="004F3716" w:rsidP="004F3716">
      <w:pPr>
        <w:autoSpaceDE w:val="0"/>
        <w:autoSpaceDN w:val="0"/>
        <w:adjustRightInd w:val="0"/>
        <w:jc w:val="center"/>
        <w:rPr>
          <w:rFonts w:ascii="Cambria" w:hAnsi="Cambria" w:cs="Tahoma"/>
          <w:color w:val="000000"/>
          <w:sz w:val="22"/>
          <w:szCs w:val="22"/>
        </w:rPr>
      </w:pPr>
      <w:r w:rsidRPr="005275B0">
        <w:rPr>
          <w:rFonts w:ascii="Cambria" w:hAnsi="Cambria" w:cs="Tahoma"/>
          <w:color w:val="000000"/>
          <w:sz w:val="22"/>
          <w:szCs w:val="22"/>
        </w:rPr>
        <w:t>EGAS – ENTE PER LA GESTIONE ACCENTRATA DEI SERVIZI CONDIVISI</w:t>
      </w:r>
    </w:p>
    <w:p w:rsidR="004F3716" w:rsidRPr="005275B0" w:rsidRDefault="004F3716" w:rsidP="004F3716">
      <w:pPr>
        <w:autoSpaceDE w:val="0"/>
        <w:autoSpaceDN w:val="0"/>
        <w:adjustRightInd w:val="0"/>
        <w:jc w:val="center"/>
        <w:rPr>
          <w:rFonts w:ascii="Cambria" w:hAnsi="Cambria" w:cs="Tahoma"/>
          <w:color w:val="000000"/>
          <w:sz w:val="22"/>
          <w:szCs w:val="22"/>
        </w:rPr>
      </w:pPr>
      <w:r w:rsidRPr="005275B0">
        <w:rPr>
          <w:rFonts w:ascii="Cambria" w:hAnsi="Cambria" w:cs="Tahoma"/>
          <w:color w:val="000000"/>
          <w:sz w:val="22"/>
          <w:szCs w:val="22"/>
        </w:rPr>
        <w:t xml:space="preserve">VIA </w:t>
      </w:r>
      <w:r>
        <w:rPr>
          <w:rFonts w:ascii="Cambria" w:hAnsi="Cambria" w:cs="Tahoma"/>
          <w:color w:val="000000"/>
          <w:sz w:val="22"/>
          <w:szCs w:val="22"/>
        </w:rPr>
        <w:t>COLUGNA N. 50</w:t>
      </w:r>
      <w:r w:rsidRPr="005275B0">
        <w:rPr>
          <w:rFonts w:ascii="Cambria" w:hAnsi="Cambria" w:cs="Tahoma"/>
          <w:color w:val="000000"/>
          <w:sz w:val="22"/>
          <w:szCs w:val="22"/>
        </w:rPr>
        <w:t xml:space="preserve"> - 33100 UDINE</w:t>
      </w:r>
    </w:p>
    <w:p w:rsidR="004F3716" w:rsidRPr="005275B0" w:rsidRDefault="004F3716" w:rsidP="004F3716">
      <w:pPr>
        <w:autoSpaceDE w:val="0"/>
        <w:autoSpaceDN w:val="0"/>
        <w:adjustRightInd w:val="0"/>
        <w:jc w:val="center"/>
        <w:rPr>
          <w:rFonts w:ascii="Cambria" w:hAnsi="Cambria"/>
          <w:color w:val="000000"/>
          <w:sz w:val="22"/>
          <w:szCs w:val="22"/>
        </w:rPr>
      </w:pPr>
    </w:p>
    <w:p w:rsidR="004F3716" w:rsidRPr="005275B0" w:rsidRDefault="004F3716" w:rsidP="004F3716">
      <w:pPr>
        <w:autoSpaceDE w:val="0"/>
        <w:autoSpaceDN w:val="0"/>
        <w:adjustRightInd w:val="0"/>
        <w:jc w:val="center"/>
        <w:rPr>
          <w:rFonts w:ascii="Cambria" w:hAnsi="Cambria"/>
          <w:color w:val="000000"/>
          <w:sz w:val="22"/>
          <w:szCs w:val="22"/>
        </w:rPr>
      </w:pPr>
      <w:r w:rsidRPr="005275B0">
        <w:rPr>
          <w:rFonts w:ascii="Cambria" w:hAnsi="Cambria"/>
          <w:color w:val="000000"/>
          <w:sz w:val="22"/>
          <w:szCs w:val="22"/>
        </w:rPr>
        <w:t>ESTRATTO DEL BANDO DI GARA</w:t>
      </w:r>
    </w:p>
    <w:p w:rsidR="004F3716" w:rsidRPr="005275B0" w:rsidRDefault="004F3716" w:rsidP="004F3716">
      <w:pPr>
        <w:autoSpaceDE w:val="0"/>
        <w:autoSpaceDN w:val="0"/>
        <w:adjustRightInd w:val="0"/>
        <w:jc w:val="center"/>
        <w:rPr>
          <w:rFonts w:ascii="Cambria" w:hAnsi="Cambria" w:cs="Tahoma"/>
          <w:color w:val="000000"/>
          <w:sz w:val="22"/>
          <w:szCs w:val="22"/>
        </w:rPr>
      </w:pPr>
    </w:p>
    <w:p w:rsidR="004F3716" w:rsidRPr="005275B0" w:rsidRDefault="004F3716" w:rsidP="004F3716">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t xml:space="preserve">Egas – Ente per la Gestione Accentrata dei Servizi Condivisi- Via </w:t>
      </w:r>
      <w:r>
        <w:rPr>
          <w:rFonts w:ascii="Cambria" w:hAnsi="Cambria" w:cs="Tahoma"/>
          <w:color w:val="000000"/>
          <w:sz w:val="22"/>
          <w:szCs w:val="22"/>
        </w:rPr>
        <w:t>Colugna n. 50</w:t>
      </w:r>
      <w:r w:rsidRPr="005275B0">
        <w:rPr>
          <w:rFonts w:ascii="Cambria" w:hAnsi="Cambria" w:cs="Tahoma"/>
          <w:color w:val="000000"/>
          <w:sz w:val="22"/>
          <w:szCs w:val="22"/>
        </w:rPr>
        <w:t xml:space="preserve"> –33100 Udine - ha indetto, in nome e per conto delle Aziende del SSR FVG gare a procedura aperta ai sensi del D.Lgs. 163/2006, per servizi e beni di seguito indicati:</w:t>
      </w:r>
    </w:p>
    <w:p w:rsidR="004F3716" w:rsidRPr="005275B0" w:rsidRDefault="004F3716" w:rsidP="004F3716">
      <w:pPr>
        <w:autoSpaceDE w:val="0"/>
        <w:autoSpaceDN w:val="0"/>
        <w:adjustRightInd w:val="0"/>
        <w:jc w:val="both"/>
        <w:rPr>
          <w:rFonts w:ascii="Cambria" w:hAnsi="Cambria" w:cs="Tahoma"/>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2"/>
        <w:gridCol w:w="4556"/>
        <w:gridCol w:w="1873"/>
        <w:gridCol w:w="2663"/>
      </w:tblGrid>
      <w:tr w:rsidR="004F3716" w:rsidRPr="005275B0" w:rsidTr="008570DE">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4F3716" w:rsidRPr="005275B0" w:rsidRDefault="004F3716" w:rsidP="008570DE">
            <w:pPr>
              <w:rPr>
                <w:rFonts w:ascii="Cambria" w:hAnsi="Cambria" w:cs="Tahoma"/>
                <w:sz w:val="22"/>
                <w:szCs w:val="22"/>
              </w:rPr>
            </w:pPr>
            <w:r w:rsidRPr="005275B0">
              <w:rPr>
                <w:rFonts w:ascii="Cambria" w:hAnsi="Cambria" w:cs="Tahoma"/>
                <w:sz w:val="22"/>
                <w:szCs w:val="22"/>
              </w:rPr>
              <w:t>GARA</w:t>
            </w:r>
          </w:p>
        </w:tc>
        <w:tc>
          <w:tcPr>
            <w:tcW w:w="4556" w:type="dxa"/>
            <w:tcBorders>
              <w:top w:val="single" w:sz="4" w:space="0" w:color="auto"/>
              <w:left w:val="single" w:sz="4" w:space="0" w:color="auto"/>
              <w:bottom w:val="single" w:sz="4" w:space="0" w:color="auto"/>
              <w:right w:val="single" w:sz="4" w:space="0" w:color="auto"/>
            </w:tcBorders>
            <w:shd w:val="clear" w:color="auto" w:fill="auto"/>
            <w:hideMark/>
          </w:tcPr>
          <w:p w:rsidR="004F3716" w:rsidRPr="005275B0" w:rsidRDefault="004F3716" w:rsidP="008570DE">
            <w:pPr>
              <w:rPr>
                <w:rFonts w:ascii="Cambria" w:hAnsi="Cambria" w:cs="Tahoma"/>
                <w:sz w:val="22"/>
                <w:szCs w:val="22"/>
              </w:rPr>
            </w:pPr>
            <w:r w:rsidRPr="005275B0">
              <w:rPr>
                <w:rFonts w:ascii="Cambria" w:hAnsi="Cambria" w:cs="Tahoma"/>
                <w:sz w:val="22"/>
                <w:szCs w:val="22"/>
              </w:rPr>
              <w:t>OGGETTO</w:t>
            </w:r>
          </w:p>
        </w:tc>
        <w:tc>
          <w:tcPr>
            <w:tcW w:w="1873" w:type="dxa"/>
            <w:tcBorders>
              <w:top w:val="single" w:sz="4" w:space="0" w:color="auto"/>
              <w:left w:val="single" w:sz="4" w:space="0" w:color="auto"/>
              <w:bottom w:val="single" w:sz="4" w:space="0" w:color="auto"/>
              <w:right w:val="single" w:sz="4" w:space="0" w:color="auto"/>
            </w:tcBorders>
            <w:shd w:val="clear" w:color="auto" w:fill="auto"/>
            <w:hideMark/>
          </w:tcPr>
          <w:p w:rsidR="004F3716" w:rsidRPr="005275B0" w:rsidRDefault="004F3716" w:rsidP="008570DE">
            <w:pPr>
              <w:rPr>
                <w:rFonts w:ascii="Cambria" w:hAnsi="Cambria" w:cs="Tahoma"/>
                <w:sz w:val="22"/>
                <w:szCs w:val="22"/>
              </w:rPr>
            </w:pPr>
            <w:r w:rsidRPr="005275B0">
              <w:rPr>
                <w:rFonts w:ascii="Cambria" w:hAnsi="Cambria" w:cs="Tahoma"/>
                <w:sz w:val="22"/>
                <w:szCs w:val="22"/>
              </w:rPr>
              <w:t>IMPORTO PRESUNTO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4F3716" w:rsidRPr="005275B0" w:rsidRDefault="004F3716" w:rsidP="008570DE">
            <w:pPr>
              <w:rPr>
                <w:rFonts w:ascii="Cambria" w:hAnsi="Cambria" w:cs="Tahoma"/>
                <w:sz w:val="22"/>
                <w:szCs w:val="22"/>
              </w:rPr>
            </w:pPr>
            <w:r w:rsidRPr="005275B0">
              <w:rPr>
                <w:rFonts w:ascii="Cambria" w:hAnsi="Cambria" w:cs="Tahoma"/>
                <w:sz w:val="22"/>
                <w:szCs w:val="22"/>
              </w:rPr>
              <w:t xml:space="preserve">OPZIONI CONTRATTUALI </w:t>
            </w:r>
          </w:p>
        </w:tc>
      </w:tr>
      <w:tr w:rsidR="004F3716" w:rsidRPr="005275B0" w:rsidTr="008570DE">
        <w:trPr>
          <w:trHeight w:val="372"/>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Pr="005275B0" w:rsidRDefault="004F3716" w:rsidP="008570DE">
            <w:pPr>
              <w:rPr>
                <w:rFonts w:ascii="Cambria" w:hAnsi="Cambria" w:cs="Tahoma"/>
                <w:sz w:val="22"/>
                <w:szCs w:val="22"/>
              </w:rPr>
            </w:pPr>
            <w:r w:rsidRPr="005275B0">
              <w:rPr>
                <w:rFonts w:ascii="Cambria" w:hAnsi="Cambria" w:cs="Tahoma"/>
                <w:sz w:val="22"/>
                <w:szCs w:val="22"/>
              </w:rPr>
              <w:t>a</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jc w:val="both"/>
              <w:rPr>
                <w:rFonts w:ascii="Cambria" w:hAnsi="Cambria" w:cs="Tahoma"/>
                <w:sz w:val="22"/>
                <w:szCs w:val="22"/>
              </w:rPr>
            </w:pPr>
            <w:r>
              <w:rPr>
                <w:rFonts w:ascii="Cambria" w:hAnsi="Cambria" w:cs="Tahoma"/>
                <w:sz w:val="22"/>
                <w:szCs w:val="22"/>
              </w:rPr>
              <w:t>ID16APB008 procedura aperta per la stipula di una convenzione per l’affidamento della fornitura di materiale di consumo per il ricondizionamento di apparecchiature endoscopiche e sonde ecografiche transesofagee con noleggio e assistenza tecnica delle relative apparecchiature di ricondizionamento.</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rPr>
                <w:rFonts w:ascii="Cambria" w:hAnsi="Cambria" w:cs="Tahoma"/>
                <w:sz w:val="22"/>
                <w:szCs w:val="22"/>
              </w:rPr>
            </w:pPr>
            <w:r>
              <w:rPr>
                <w:rFonts w:ascii="Cambria" w:hAnsi="Cambria" w:cs="Tahoma"/>
                <w:sz w:val="22"/>
                <w:szCs w:val="22"/>
              </w:rPr>
              <w:t>€ 1.381.281,72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jc w:val="both"/>
              <w:rPr>
                <w:rFonts w:ascii="Cambria" w:hAnsi="Cambria" w:cs="Tahoma"/>
                <w:sz w:val="22"/>
                <w:szCs w:val="22"/>
              </w:rPr>
            </w:pPr>
            <w:r>
              <w:rPr>
                <w:rFonts w:ascii="Cambria" w:hAnsi="Cambria" w:cs="Tahoma"/>
                <w:sz w:val="22"/>
                <w:szCs w:val="22"/>
              </w:rPr>
              <w:t>(+ € 828.640,86 per opzioni contrattuali)</w:t>
            </w:r>
          </w:p>
        </w:tc>
      </w:tr>
      <w:tr w:rsidR="004F3716" w:rsidRPr="005275B0" w:rsidTr="008570DE">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Pr="005275B0" w:rsidRDefault="004F3716" w:rsidP="008570DE">
            <w:pPr>
              <w:rPr>
                <w:rFonts w:ascii="Cambria" w:hAnsi="Cambria" w:cs="Tahoma"/>
                <w:sz w:val="22"/>
                <w:szCs w:val="22"/>
              </w:rPr>
            </w:pPr>
            <w:r>
              <w:rPr>
                <w:rFonts w:ascii="Cambria" w:hAnsi="Cambria" w:cs="Tahoma"/>
                <w:sz w:val="22"/>
                <w:szCs w:val="22"/>
              </w:rPr>
              <w:t>b</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jc w:val="both"/>
              <w:rPr>
                <w:rFonts w:ascii="Cambria" w:hAnsi="Cambria" w:cs="Tahoma"/>
                <w:sz w:val="22"/>
                <w:szCs w:val="22"/>
              </w:rPr>
            </w:pPr>
            <w:r>
              <w:rPr>
                <w:rFonts w:ascii="Cambria" w:hAnsi="Cambria" w:cs="Tahoma"/>
                <w:sz w:val="22"/>
                <w:szCs w:val="22"/>
              </w:rPr>
              <w:t>ID15ECO020procedura aperta per la stipula di una convenzione per l’affidamento della fornitura di acqua continuativa in contenitori.</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rPr>
                <w:rFonts w:ascii="Cambria" w:hAnsi="Cambria" w:cs="Tahoma"/>
                <w:sz w:val="22"/>
                <w:szCs w:val="22"/>
              </w:rPr>
            </w:pPr>
            <w:r>
              <w:rPr>
                <w:rFonts w:ascii="Cambria" w:hAnsi="Cambria" w:cs="Tahoma"/>
                <w:sz w:val="22"/>
                <w:szCs w:val="22"/>
              </w:rPr>
              <w:t>€ 256.189,00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jc w:val="both"/>
              <w:rPr>
                <w:rFonts w:ascii="Cambria" w:hAnsi="Cambria" w:cs="Tahoma"/>
                <w:sz w:val="22"/>
                <w:szCs w:val="22"/>
              </w:rPr>
            </w:pPr>
            <w:r>
              <w:rPr>
                <w:rFonts w:ascii="Cambria" w:hAnsi="Cambria" w:cs="Tahoma"/>
                <w:sz w:val="22"/>
                <w:szCs w:val="22"/>
              </w:rPr>
              <w:t>(+ € 93.935,97 per opzioni contrattuali)</w:t>
            </w:r>
          </w:p>
        </w:tc>
      </w:tr>
      <w:tr w:rsidR="004F3716" w:rsidRPr="005275B0" w:rsidTr="008570DE">
        <w:trPr>
          <w:trHeight w:val="1590"/>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Pr="005275B0" w:rsidRDefault="004F3716" w:rsidP="008570DE">
            <w:pPr>
              <w:rPr>
                <w:rFonts w:ascii="Cambria" w:hAnsi="Cambria" w:cs="Tahoma"/>
                <w:sz w:val="22"/>
                <w:szCs w:val="22"/>
              </w:rPr>
            </w:pPr>
            <w:r>
              <w:rPr>
                <w:rFonts w:ascii="Cambria" w:hAnsi="Cambria" w:cs="Tahoma"/>
                <w:sz w:val="22"/>
                <w:szCs w:val="22"/>
              </w:rPr>
              <w:t>c</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jc w:val="both"/>
              <w:rPr>
                <w:rFonts w:ascii="Cambria" w:hAnsi="Cambria" w:cs="Tahoma"/>
                <w:sz w:val="22"/>
                <w:szCs w:val="22"/>
              </w:rPr>
            </w:pPr>
            <w:r>
              <w:rPr>
                <w:rFonts w:ascii="Cambria" w:hAnsi="Cambria" w:cs="Tahoma"/>
                <w:sz w:val="22"/>
                <w:szCs w:val="22"/>
              </w:rPr>
              <w:t>ID16APB006 procedura aperta per la stipula di una convenzione per l’affidamento della fornitura di un sistema completo per ossigenazione extra corporea a membrana ECMO modulo pompa per ECMO di backup, materiale di consumo dedicato.</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rPr>
                <w:rFonts w:ascii="Cambria" w:hAnsi="Cambria" w:cs="Tahoma"/>
                <w:sz w:val="22"/>
                <w:szCs w:val="22"/>
              </w:rPr>
            </w:pPr>
            <w:r>
              <w:rPr>
                <w:rFonts w:ascii="Cambria" w:hAnsi="Cambria" w:cs="Tahoma"/>
                <w:sz w:val="22"/>
                <w:szCs w:val="22"/>
              </w:rPr>
              <w:t>€ 1.530.000,00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Pr="00BB0439" w:rsidRDefault="004F3716" w:rsidP="008570DE">
            <w:pPr>
              <w:jc w:val="both"/>
              <w:rPr>
                <w:rFonts w:ascii="Cambria" w:hAnsi="Cambria" w:cs="Tahoma"/>
                <w:sz w:val="22"/>
                <w:szCs w:val="22"/>
              </w:rPr>
            </w:pPr>
            <w:r>
              <w:rPr>
                <w:rFonts w:ascii="Cambria" w:hAnsi="Cambria" w:cs="Tahoma"/>
                <w:sz w:val="22"/>
                <w:szCs w:val="22"/>
              </w:rPr>
              <w:t>(+ € 632.000,00 per opzioni contrattuali)</w:t>
            </w:r>
          </w:p>
        </w:tc>
      </w:tr>
      <w:tr w:rsidR="004F3716" w:rsidRPr="005275B0" w:rsidTr="008570DE">
        <w:trPr>
          <w:trHeight w:val="561"/>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d</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jc w:val="both"/>
              <w:rPr>
                <w:rFonts w:ascii="Cambria" w:hAnsi="Cambria" w:cs="Tahoma"/>
                <w:sz w:val="22"/>
                <w:szCs w:val="22"/>
              </w:rPr>
            </w:pPr>
            <w:r>
              <w:rPr>
                <w:rFonts w:ascii="Cambria" w:hAnsi="Cambria" w:cs="Tahoma"/>
                <w:sz w:val="22"/>
                <w:szCs w:val="22"/>
              </w:rPr>
              <w:t>ID14PRE014.2 procedura aperta per la stipula di una convenzione per l’affidamento della fornitura di prodotti per ostetricia e ginecologia.</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€ 176.497,50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jc w:val="both"/>
              <w:rPr>
                <w:rFonts w:ascii="Cambria" w:hAnsi="Cambria" w:cs="Tahoma"/>
                <w:sz w:val="22"/>
                <w:szCs w:val="22"/>
              </w:rPr>
            </w:pPr>
            <w:r>
              <w:rPr>
                <w:rFonts w:ascii="Cambria" w:hAnsi="Cambria" w:cs="Tahoma"/>
                <w:sz w:val="22"/>
                <w:szCs w:val="22"/>
              </w:rPr>
              <w:t>(+ € 64.715,75 per opzioni contrattuali)</w:t>
            </w:r>
          </w:p>
        </w:tc>
      </w:tr>
      <w:tr w:rsidR="004F3716" w:rsidRPr="005275B0" w:rsidTr="008570DE">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e</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sidRPr="00EB12CB">
              <w:rPr>
                <w:rFonts w:ascii="Cambria" w:hAnsi="Cambria" w:cs="Tahoma"/>
                <w:sz w:val="22"/>
                <w:szCs w:val="22"/>
              </w:rPr>
              <w:t>ID15REA017 procedura aperta per la stipula di una convenzione per l’affidamento della fornitura full service di un sistema diagnostico dedicato allo screening con metodi sierologici di tutti gli emocomponenti raccolti dalle strutture trasfusionali della Regione FVG.</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€ 3.230.000,00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jc w:val="both"/>
              <w:rPr>
                <w:rFonts w:ascii="Cambria" w:hAnsi="Cambria" w:cs="Tahoma"/>
                <w:sz w:val="22"/>
                <w:szCs w:val="22"/>
              </w:rPr>
            </w:pPr>
            <w:r>
              <w:rPr>
                <w:rFonts w:ascii="Cambria" w:hAnsi="Cambria" w:cs="Tahoma"/>
                <w:sz w:val="22"/>
                <w:szCs w:val="22"/>
              </w:rPr>
              <w:t>(+ € 2.261.000,00 per opzioni contrattuali)</w:t>
            </w:r>
          </w:p>
        </w:tc>
      </w:tr>
      <w:tr w:rsidR="004F3716" w:rsidRPr="005275B0" w:rsidTr="008570DE">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f</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ID16REA003 procedura aperta per la stipula di una convenzione per l’affidamento della fornitura in full service di sistemi per aferesi terapeutica e leucaferesi.</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€ 641.400,00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jc w:val="both"/>
              <w:rPr>
                <w:rFonts w:ascii="Cambria" w:hAnsi="Cambria" w:cs="Tahoma"/>
                <w:sz w:val="22"/>
                <w:szCs w:val="22"/>
              </w:rPr>
            </w:pPr>
            <w:r>
              <w:rPr>
                <w:rFonts w:ascii="Cambria" w:hAnsi="Cambria" w:cs="Tahoma"/>
                <w:sz w:val="22"/>
                <w:szCs w:val="22"/>
              </w:rPr>
              <w:t>(+ € 235.180,00 per opzioni contrattuali)</w:t>
            </w:r>
          </w:p>
        </w:tc>
      </w:tr>
      <w:tr w:rsidR="004F3716" w:rsidRPr="005275B0" w:rsidTr="008570DE">
        <w:trPr>
          <w:trHeight w:val="1065"/>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g</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ID16SER003 procedura aperta per l’affidamento del servizio di organizzazione/ supporto eventi formativi.</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€ 558.000,00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jc w:val="both"/>
              <w:rPr>
                <w:rFonts w:ascii="Cambria" w:hAnsi="Cambria" w:cs="Tahoma"/>
                <w:sz w:val="22"/>
                <w:szCs w:val="22"/>
              </w:rPr>
            </w:pPr>
            <w:r>
              <w:rPr>
                <w:rFonts w:ascii="Cambria" w:hAnsi="Cambria" w:cs="Tahoma"/>
                <w:sz w:val="22"/>
                <w:szCs w:val="22"/>
              </w:rPr>
              <w:t>(+ € 762.600,00 per opzioni contrattuali)</w:t>
            </w:r>
          </w:p>
        </w:tc>
      </w:tr>
      <w:tr w:rsidR="004F3716" w:rsidRPr="005275B0" w:rsidTr="008570DE">
        <w:trPr>
          <w:trHeight w:val="696"/>
        </w:trPr>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h</w:t>
            </w:r>
          </w:p>
        </w:tc>
        <w:tc>
          <w:tcPr>
            <w:tcW w:w="4556"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ID14PRE029.2 procedura aperta per la stipula di una convenzione per l’affidamento della fornitura di lame e bisturi.</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€ 463.243,26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F3716" w:rsidRDefault="004F3716" w:rsidP="008570DE">
            <w:pPr>
              <w:rPr>
                <w:rFonts w:ascii="Cambria" w:hAnsi="Cambria" w:cs="Tahoma"/>
                <w:sz w:val="22"/>
                <w:szCs w:val="22"/>
              </w:rPr>
            </w:pPr>
            <w:r>
              <w:rPr>
                <w:rFonts w:ascii="Cambria" w:hAnsi="Cambria" w:cs="Tahoma"/>
                <w:sz w:val="22"/>
                <w:szCs w:val="22"/>
              </w:rPr>
              <w:t>(+ € 150.554,06 per opzioni contrattuali)</w:t>
            </w:r>
          </w:p>
        </w:tc>
      </w:tr>
    </w:tbl>
    <w:p w:rsidR="004F3716" w:rsidRPr="005275B0" w:rsidRDefault="004F3716" w:rsidP="004F3716">
      <w:pPr>
        <w:autoSpaceDE w:val="0"/>
        <w:autoSpaceDN w:val="0"/>
        <w:adjustRightInd w:val="0"/>
        <w:jc w:val="both"/>
        <w:rPr>
          <w:rFonts w:ascii="Cambria" w:hAnsi="Cambria" w:cs="Tahoma"/>
          <w:color w:val="000000"/>
          <w:sz w:val="22"/>
          <w:szCs w:val="22"/>
        </w:rPr>
      </w:pPr>
    </w:p>
    <w:p w:rsidR="004F3716" w:rsidRPr="005275B0" w:rsidRDefault="004F3716" w:rsidP="004F3716">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t xml:space="preserve">Le offerte, redatte secondo quanto stabilito dalle Norme di partecipazione alla gara, dovranno pervenire all’Ufficio Protocollo dell’EGAS, - Via </w:t>
      </w:r>
      <w:r>
        <w:rPr>
          <w:rFonts w:ascii="Cambria" w:hAnsi="Cambria" w:cs="Tahoma"/>
          <w:color w:val="000000"/>
          <w:sz w:val="22"/>
          <w:szCs w:val="22"/>
        </w:rPr>
        <w:t xml:space="preserve">Pozzuolo n. 330 palazzina B piano terra </w:t>
      </w:r>
      <w:r w:rsidRPr="005275B0">
        <w:rPr>
          <w:rFonts w:ascii="Cambria" w:hAnsi="Cambria" w:cs="Tahoma"/>
          <w:color w:val="000000"/>
          <w:sz w:val="22"/>
          <w:szCs w:val="22"/>
        </w:rPr>
        <w:t xml:space="preserve"> – 33100 Udine - entro le ore 12.00 del giorno</w:t>
      </w:r>
      <w:r>
        <w:rPr>
          <w:rFonts w:ascii="Cambria" w:hAnsi="Cambria" w:cs="Tahoma"/>
          <w:color w:val="000000"/>
          <w:sz w:val="22"/>
          <w:szCs w:val="22"/>
        </w:rPr>
        <w:t xml:space="preserve"> 23/05/2016.</w:t>
      </w:r>
      <w:r w:rsidRPr="00574B04">
        <w:rPr>
          <w:rFonts w:ascii="Cambria" w:hAnsi="Cambria" w:cs="Tahoma"/>
          <w:color w:val="000000"/>
          <w:sz w:val="22"/>
          <w:szCs w:val="22"/>
        </w:rPr>
        <w:t xml:space="preserve"> </w:t>
      </w:r>
      <w:r>
        <w:rPr>
          <w:rFonts w:ascii="Cambria" w:hAnsi="Cambria" w:cs="Tahoma"/>
          <w:color w:val="000000"/>
          <w:sz w:val="22"/>
          <w:szCs w:val="22"/>
        </w:rPr>
        <w:t>La seduta pubblica di apertura dei plichi pervenuti è fissata il giorno 24/05/2016 per le gare a-c-e-f, il giorno 25/05/2016 per le gare b-g e il giorno 26/05/2016 per le gare d-h,  presso la sede dell’EGAS in via Pozzuolo n. 330  a Udine</w:t>
      </w:r>
      <w:r w:rsidRPr="005275B0">
        <w:rPr>
          <w:rFonts w:ascii="Cambria" w:hAnsi="Cambria" w:cs="Tahoma"/>
          <w:color w:val="000000"/>
          <w:sz w:val="22"/>
          <w:szCs w:val="22"/>
        </w:rPr>
        <w:t>.</w:t>
      </w:r>
    </w:p>
    <w:p w:rsidR="004F3716" w:rsidRPr="005275B0" w:rsidRDefault="004F3716" w:rsidP="004F3716">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lastRenderedPageBreak/>
        <w:t xml:space="preserve">Il Bando integrale di gara è disponibile sul sito </w:t>
      </w:r>
      <w:r w:rsidRPr="005275B0">
        <w:rPr>
          <w:rFonts w:ascii="Cambria" w:hAnsi="Cambria" w:cs="Tahoma"/>
          <w:color w:val="0000FF"/>
          <w:sz w:val="22"/>
          <w:szCs w:val="22"/>
        </w:rPr>
        <w:t>www.</w:t>
      </w:r>
      <w:r>
        <w:rPr>
          <w:rFonts w:ascii="Cambria" w:hAnsi="Cambria" w:cs="Tahoma"/>
          <w:color w:val="0000FF"/>
          <w:sz w:val="22"/>
          <w:szCs w:val="22"/>
        </w:rPr>
        <w:t>egas.</w:t>
      </w:r>
      <w:r w:rsidRPr="005275B0">
        <w:rPr>
          <w:rFonts w:ascii="Cambria" w:hAnsi="Cambria" w:cs="Tahoma"/>
          <w:color w:val="0000FF"/>
          <w:sz w:val="22"/>
          <w:szCs w:val="22"/>
        </w:rPr>
        <w:t xml:space="preserve">sanita.fvg.it </w:t>
      </w:r>
      <w:r w:rsidRPr="005275B0">
        <w:rPr>
          <w:rFonts w:ascii="Cambria" w:hAnsi="Cambria" w:cs="Tahoma"/>
          <w:color w:val="000000"/>
          <w:sz w:val="22"/>
          <w:szCs w:val="22"/>
        </w:rPr>
        <w:t>alla voce “Bandi di gara”, mentre le Norme di partecipazione alla gara ed il Capitolato Speciale sono disponibili sul medesimo sito alla voce ”Area riservata” (previa registrazione).</w:t>
      </w:r>
    </w:p>
    <w:p w:rsidR="004F3716" w:rsidRPr="005275B0" w:rsidRDefault="004F3716" w:rsidP="004F3716">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t>Il Bando integrale di gara è stato spedito all’Ufficio delle Pubblicazioni Ufficiali della Commissione il</w:t>
      </w:r>
    </w:p>
    <w:p w:rsidR="004F3716" w:rsidRPr="005275B0" w:rsidRDefault="004F3716" w:rsidP="004F3716">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t xml:space="preserve">giorno  </w:t>
      </w:r>
      <w:r>
        <w:rPr>
          <w:rFonts w:ascii="Cambria" w:hAnsi="Cambria" w:cs="Tahoma"/>
          <w:color w:val="000000"/>
          <w:sz w:val="22"/>
          <w:szCs w:val="22"/>
        </w:rPr>
        <w:t>14/04/2016</w:t>
      </w:r>
      <w:r w:rsidRPr="005275B0">
        <w:rPr>
          <w:rFonts w:ascii="Cambria" w:hAnsi="Cambria" w:cs="Tahoma"/>
          <w:color w:val="000000"/>
          <w:sz w:val="22"/>
          <w:szCs w:val="22"/>
        </w:rPr>
        <w:t xml:space="preserve"> e ricevuto nella stessa data. Udine, </w:t>
      </w:r>
      <w:r w:rsidR="00511E22">
        <w:rPr>
          <w:rFonts w:ascii="Cambria" w:hAnsi="Cambria" w:cs="Tahoma"/>
          <w:color w:val="000000"/>
          <w:sz w:val="22"/>
          <w:szCs w:val="22"/>
        </w:rPr>
        <w:t>19/04/2016</w:t>
      </w:r>
      <w:bookmarkStart w:id="0" w:name="_GoBack"/>
      <w:bookmarkEnd w:id="0"/>
    </w:p>
    <w:p w:rsidR="004F3716" w:rsidRPr="005275B0" w:rsidRDefault="004F3716" w:rsidP="004F3716">
      <w:pPr>
        <w:jc w:val="both"/>
        <w:rPr>
          <w:rFonts w:ascii="Cambria" w:hAnsi="Cambria"/>
          <w:sz w:val="22"/>
          <w:szCs w:val="22"/>
        </w:rPr>
      </w:pPr>
      <w:r w:rsidRPr="005275B0">
        <w:rPr>
          <w:rFonts w:ascii="Cambria" w:hAnsi="Cambria" w:cs="Tahoma"/>
          <w:color w:val="000000"/>
          <w:sz w:val="22"/>
          <w:szCs w:val="22"/>
        </w:rPr>
        <w:t>Il Direttore Dipartimento dr.ssa Anna Maria Maniago.</w:t>
      </w:r>
    </w:p>
    <w:p w:rsidR="004F3716" w:rsidRPr="005275B0" w:rsidRDefault="004F3716" w:rsidP="004F3716">
      <w:pPr>
        <w:autoSpaceDE w:val="0"/>
        <w:autoSpaceDN w:val="0"/>
        <w:adjustRightInd w:val="0"/>
        <w:ind w:firstLine="708"/>
        <w:jc w:val="both"/>
        <w:rPr>
          <w:rFonts w:ascii="Cambria" w:hAnsi="Cambria" w:cs="Tahoma"/>
          <w:color w:val="000000"/>
          <w:sz w:val="22"/>
          <w:szCs w:val="22"/>
        </w:rPr>
      </w:pPr>
    </w:p>
    <w:p w:rsidR="004F3716" w:rsidRPr="00DF459E" w:rsidRDefault="004F3716" w:rsidP="004F3716">
      <w:pPr>
        <w:autoSpaceDE w:val="0"/>
        <w:autoSpaceDN w:val="0"/>
        <w:adjustRightInd w:val="0"/>
        <w:ind w:left="708" w:firstLine="708"/>
        <w:rPr>
          <w:rFonts w:ascii="Cambria" w:hAnsi="Cambria" w:cs="Tahoma"/>
          <w:color w:val="000000"/>
          <w:sz w:val="28"/>
          <w:szCs w:val="28"/>
        </w:rPr>
      </w:pPr>
    </w:p>
    <w:p w:rsidR="005E1D0E" w:rsidRDefault="005E1D0E"/>
    <w:sectPr w:rsidR="005E1D0E" w:rsidSect="003D7D5B">
      <w:pgSz w:w="11906" w:h="16838"/>
      <w:pgMar w:top="540"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716"/>
    <w:rsid w:val="004F3716"/>
    <w:rsid w:val="00511E22"/>
    <w:rsid w:val="005E1D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F371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F371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495</Words>
  <Characters>2822</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AOUD</dc:creator>
  <cp:keywords/>
  <dc:description/>
  <cp:lastModifiedBy>AOUD</cp:lastModifiedBy>
  <cp:revision>2</cp:revision>
  <dcterms:created xsi:type="dcterms:W3CDTF">2016-04-14T07:42:00Z</dcterms:created>
  <dcterms:modified xsi:type="dcterms:W3CDTF">2016-04-19T06:59:00Z</dcterms:modified>
</cp:coreProperties>
</file>