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A99" w:rsidRPr="006D3820" w:rsidRDefault="00A33A99" w:rsidP="00A33A99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A33A99" w:rsidRPr="006D3820" w:rsidRDefault="00A33A99" w:rsidP="00A33A99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A33A99" w:rsidRPr="006D3820" w:rsidRDefault="00A33A99" w:rsidP="00A33A99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A33A99" w:rsidRPr="006D3820" w:rsidRDefault="00A33A99" w:rsidP="00A33A99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A33A99" w:rsidRPr="006D3820" w:rsidRDefault="00A33A99" w:rsidP="00A33A99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A33A99" w:rsidRPr="006D3820" w:rsidRDefault="00A33A99" w:rsidP="00A33A9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Colugna 50 –33100 Udine - ha indetto, in nome e per conto </w:t>
      </w:r>
      <w:r>
        <w:rPr>
          <w:rFonts w:ascii="Cambria" w:hAnsi="Cambria" w:cs="Tahoma"/>
          <w:color w:val="000000"/>
          <w:sz w:val="22"/>
          <w:szCs w:val="22"/>
        </w:rPr>
        <w:t>delle Aziende del SSR FVG gare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6D3820">
        <w:rPr>
          <w:rFonts w:ascii="Cambria" w:hAnsi="Cambria" w:cs="Tahoma"/>
          <w:color w:val="000000"/>
          <w:sz w:val="22"/>
          <w:szCs w:val="22"/>
        </w:rPr>
        <w:t>D.Lgs. 163/2006, per servizi e beni di seguito indicati:</w:t>
      </w:r>
    </w:p>
    <w:p w:rsidR="00A33A99" w:rsidRPr="006D3820" w:rsidRDefault="00A33A99" w:rsidP="00A33A9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073"/>
        <w:gridCol w:w="1789"/>
        <w:gridCol w:w="3043"/>
      </w:tblGrid>
      <w:tr w:rsidR="00A33A99" w:rsidRPr="006D3820" w:rsidTr="002459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A99" w:rsidRPr="006D3820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A99" w:rsidRPr="006D3820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A99" w:rsidRPr="006D3820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A99" w:rsidRPr="006D3820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A33A99" w:rsidRPr="006D3820" w:rsidTr="002459DD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6D3820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ID15ECO0010 procedura aperta per la stipula di una convenzione per l’affidamento della fornitura di materiale elettrico.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€ 150.000,00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€ 55.000,00 per opzioni contrattuali)</w:t>
            </w:r>
          </w:p>
        </w:tc>
      </w:tr>
      <w:tr w:rsidR="00A33A99" w:rsidRPr="006D3820" w:rsidTr="002459DD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6D3820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ID15FAR004 procedura aperta per la stipula di una convenzione per l’affidamento della fornitura di vaccino HPV.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€ 1.180.025,00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€ 531.011,25 per opzioni contrattuali)</w:t>
            </w:r>
          </w:p>
        </w:tc>
      </w:tr>
      <w:tr w:rsidR="00A33A99" w:rsidRPr="006D3820" w:rsidTr="002459DD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6D3820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ID15FAR003/1 procedura aperta per la stipula di una convenzione per l’affidamento della fornitura di radiofarmaci per PET.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€ 3.279.689,20</w:t>
            </w:r>
          </w:p>
        </w:tc>
        <w:tc>
          <w:tcPr>
            <w:tcW w:w="30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€ 1.202.552,71 per opzioni contrattuali)</w:t>
            </w:r>
          </w:p>
        </w:tc>
      </w:tr>
      <w:tr w:rsidR="00A33A99" w:rsidRPr="006D3820" w:rsidTr="002459DD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6D3820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ID14FAR006 procedura aperta per la stipula di una convenzione per l’affidamento della fornitura di viscoelastici.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€ 875.918,00</w:t>
            </w:r>
          </w:p>
        </w:tc>
        <w:tc>
          <w:tcPr>
            <w:tcW w:w="30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3A99" w:rsidRPr="00BB0439" w:rsidRDefault="00A33A99" w:rsidP="002459D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€ 321.169,93 per opzioni contrattuali)</w:t>
            </w:r>
          </w:p>
        </w:tc>
      </w:tr>
    </w:tbl>
    <w:p w:rsidR="00A33A99" w:rsidRPr="006D3820" w:rsidRDefault="00A33A99" w:rsidP="00A33A9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33A99" w:rsidRPr="00312656" w:rsidRDefault="00A33A99" w:rsidP="00A33A9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 27/11/2015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.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 xml:space="preserve">pervenuti è fissata il giorno            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02/12/2015 per le gare a-b, il giorno 03/12/2015 per la gara c e il giorno 04/12/2015 per la gara d, </w:t>
      </w:r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A33A99" w:rsidRPr="00312656" w:rsidRDefault="00A33A99" w:rsidP="00A33A9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www.csc.sanita.fvg.it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A33A99" w:rsidRPr="00905EB5" w:rsidRDefault="00A33A99" w:rsidP="00A33A9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>Pubblicazioni Ufficiali della Commissione il</w:t>
      </w:r>
    </w:p>
    <w:p w:rsidR="00A33A99" w:rsidRPr="00312656" w:rsidRDefault="00A33A99" w:rsidP="00A33A9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05EB5">
        <w:rPr>
          <w:rFonts w:ascii="Cambria" w:hAnsi="Cambria" w:cs="Tahoma"/>
          <w:color w:val="000000"/>
          <w:sz w:val="22"/>
          <w:szCs w:val="22"/>
        </w:rPr>
        <w:t xml:space="preserve">giorno </w:t>
      </w:r>
      <w:r>
        <w:rPr>
          <w:rFonts w:ascii="Cambria" w:hAnsi="Cambria" w:cs="Tahoma"/>
          <w:color w:val="000000"/>
          <w:sz w:val="22"/>
          <w:szCs w:val="22"/>
        </w:rPr>
        <w:t>15/10/2015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 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 xml:space="preserve">, </w:t>
      </w:r>
      <w:r w:rsidR="00F26BF0">
        <w:rPr>
          <w:rFonts w:ascii="Cambria" w:hAnsi="Cambria" w:cs="Tahoma"/>
          <w:color w:val="000000"/>
          <w:sz w:val="22"/>
          <w:szCs w:val="22"/>
        </w:rPr>
        <w:t>16/10/2015</w:t>
      </w:r>
      <w:bookmarkStart w:id="0" w:name="_GoBack"/>
      <w:bookmarkEnd w:id="0"/>
    </w:p>
    <w:p w:rsidR="00A33A99" w:rsidRPr="006D3820" w:rsidRDefault="00A33A99" w:rsidP="00A33A99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 xml:space="preserve">Dipartimento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dr.ssa </w:t>
      </w:r>
      <w:r>
        <w:rPr>
          <w:rFonts w:ascii="Cambria" w:hAnsi="Cambria" w:cs="Tahoma"/>
          <w:color w:val="000000"/>
          <w:sz w:val="22"/>
          <w:szCs w:val="22"/>
        </w:rPr>
        <w:t>Anna Maria Maniago.</w:t>
      </w:r>
    </w:p>
    <w:p w:rsidR="00A33A99" w:rsidRPr="006D3820" w:rsidRDefault="00A33A99" w:rsidP="00A33A99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33A99" w:rsidRPr="006D3820" w:rsidRDefault="00A33A99" w:rsidP="00A33A99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A33A99" w:rsidRPr="006D3820" w:rsidRDefault="00A33A99" w:rsidP="00A33A99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A33A99" w:rsidRPr="00DF459E" w:rsidRDefault="00A33A99" w:rsidP="00A33A99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A33A99" w:rsidRPr="00DF459E" w:rsidRDefault="00A33A99" w:rsidP="00A33A99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553C24" w:rsidRDefault="00553C24"/>
    <w:sectPr w:rsidR="00553C24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A99"/>
    <w:rsid w:val="00553C24"/>
    <w:rsid w:val="00A33A99"/>
    <w:rsid w:val="00F2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33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33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2015-10-16T06:59:00Z</dcterms:created>
  <dcterms:modified xsi:type="dcterms:W3CDTF">2015-10-16T07:00:00Z</dcterms:modified>
</cp:coreProperties>
</file>