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CC5" w:rsidRPr="006D3820" w:rsidRDefault="00A65CC5" w:rsidP="00A65CC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65CC5" w:rsidRPr="006D3820" w:rsidRDefault="00A65CC5" w:rsidP="00A65CC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A65CC5" w:rsidRPr="006D3820" w:rsidRDefault="00A65CC5" w:rsidP="00A65CC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65CC5" w:rsidRPr="006D3820" w:rsidRDefault="00A65CC5" w:rsidP="00A65CC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65CC5" w:rsidRPr="006D3820" w:rsidRDefault="00A65CC5" w:rsidP="00A65CC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65CC5" w:rsidRPr="006D3820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</w:t>
      </w:r>
      <w:r w:rsidR="00CB57D1">
        <w:rPr>
          <w:rFonts w:ascii="Cambria" w:hAnsi="Cambria" w:cs="Tahoma"/>
          <w:color w:val="000000"/>
          <w:sz w:val="22"/>
          <w:szCs w:val="22"/>
        </w:rPr>
        <w:t xml:space="preserve">le Aziende </w:t>
      </w:r>
      <w:proofErr w:type="gramStart"/>
      <w:r w:rsidR="00CB57D1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="00CB57D1">
        <w:rPr>
          <w:rFonts w:ascii="Cambria" w:hAnsi="Cambria" w:cs="Tahoma"/>
          <w:color w:val="000000"/>
          <w:sz w:val="22"/>
          <w:szCs w:val="22"/>
        </w:rPr>
        <w:t xml:space="preserve"> SSR FVG gare</w:t>
      </w:r>
      <w:bookmarkStart w:id="0" w:name="_GoBack"/>
      <w:bookmarkEnd w:id="0"/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A65CC5" w:rsidRPr="006D3820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A65CC5" w:rsidRPr="006D3820" w:rsidTr="0052569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A65CC5" w:rsidRPr="006D3820" w:rsidTr="0052569F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ID13PRE023.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materiale e protesi per ORL.</w:t>
            </w:r>
          </w:p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€ 1.113.118,80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(+ € 408.143,56 per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ID14REA005 procedura aperta per la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materiali per il campionamento ematico e per liquidi biologici.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€ 4.062.300,00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(+ € 2.843.610,00 per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ID13PRE012.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materiale per emodinamica e elettrofisiologia.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€ 2.805.200,16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(+ € 4.067.540,23 per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ID14PRE025 procedura aperta per la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aghi e siringhe.</w:t>
            </w:r>
          </w:p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€ 5.339.371,22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(+ € 1.735.295,65 per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e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ID13REA024 procedura aperta per la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di una convenzione per l’affidamento di strisce reattive.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>€ 2.492.940,30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BB0439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BB0439">
              <w:rPr>
                <w:rFonts w:ascii="Cambria" w:hAnsi="Cambria" w:cs="Tahoma"/>
                <w:sz w:val="22"/>
                <w:szCs w:val="22"/>
              </w:rPr>
              <w:t xml:space="preserve">(+ € 810.205,60 per </w:t>
            </w:r>
            <w:proofErr w:type="gramStart"/>
            <w:r w:rsidRPr="00BB0439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BB0439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6D3820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f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D91FA4" w:rsidRDefault="00A65CC5" w:rsidP="0052569F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D91FA4">
              <w:rPr>
                <w:rFonts w:ascii="Cambria" w:hAnsi="Cambria" w:cs="Tahoma"/>
                <w:sz w:val="22"/>
                <w:szCs w:val="22"/>
              </w:rPr>
              <w:t xml:space="preserve">ID14MAN003 procedura aperta per la </w:t>
            </w:r>
            <w:proofErr w:type="gramStart"/>
            <w:r w:rsidRPr="00D91FA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D91FA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Help Desk aziendale per  malfunzionamenti Hardware e Software per le Aziende del S.S.R. del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366E1E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€ 2.740.000,00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366E1E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€ 3.731.000,00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65CC5" w:rsidRPr="006D3820" w:rsidTr="0052569F">
        <w:trPr>
          <w:trHeight w:val="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g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574054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 w:rsidRPr="00574054">
              <w:rPr>
                <w:rFonts w:ascii="Cambria" w:hAnsi="Cambria" w:cs="Tahoma"/>
                <w:sz w:val="22"/>
                <w:szCs w:val="22"/>
              </w:rPr>
              <w:t xml:space="preserve">ID15PRE001 procedura aperta per la </w:t>
            </w:r>
            <w:proofErr w:type="gramStart"/>
            <w:r w:rsidRPr="0057405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57405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materiale per anestesia e rianimazione.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366E1E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€ 13.106.528,29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CC5" w:rsidRPr="00366E1E" w:rsidRDefault="00A65CC5" w:rsidP="0052569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€ 4.259.621,69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A65CC5" w:rsidRPr="006D3820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65CC5" w:rsidRPr="00312656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11/11/2015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16/11/2015 per la gara a, il giorno 17/11/2015 per la gara b, il giorno 18/11/2015 per la gara c, il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19/11/2015 per la gara d, il giorno 20/11/2015 per la gara e, il giorno 23/11/2015 per la gara f e il giorno 24/11/2015 per la gara g,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A65CC5" w:rsidRPr="00312656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A65CC5" w:rsidRPr="00905EB5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A65CC5" w:rsidRPr="00312656" w:rsidRDefault="00A65CC5" w:rsidP="00A65CC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22/09/2015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667C1A">
        <w:rPr>
          <w:rFonts w:ascii="Cambria" w:hAnsi="Cambria" w:cs="Tahoma"/>
          <w:color w:val="000000"/>
          <w:sz w:val="22"/>
          <w:szCs w:val="22"/>
        </w:rPr>
        <w:t>28/09/2015</w:t>
      </w:r>
    </w:p>
    <w:p w:rsidR="00A65CC5" w:rsidRPr="006D3820" w:rsidRDefault="00A65CC5" w:rsidP="00A65CC5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 w:rsidR="00667C1A">
        <w:rPr>
          <w:rFonts w:ascii="Cambria" w:hAnsi="Cambria" w:cs="Tahoma"/>
          <w:color w:val="000000"/>
          <w:sz w:val="22"/>
          <w:szCs w:val="22"/>
        </w:rPr>
        <w:t>Dipartimento</w:t>
      </w:r>
      <w:proofErr w:type="gramStart"/>
      <w:r w:rsidR="00667C1A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 w:rsidR="00667C1A">
        <w:rPr>
          <w:rFonts w:ascii="Cambria" w:hAnsi="Cambria" w:cs="Tahoma"/>
          <w:color w:val="000000"/>
          <w:sz w:val="22"/>
          <w:szCs w:val="22"/>
        </w:rPr>
        <w:t>Anna Maria Maniago</w:t>
      </w:r>
    </w:p>
    <w:p w:rsidR="00A65CC5" w:rsidRPr="006D3820" w:rsidRDefault="00A65CC5" w:rsidP="00A65CC5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65CC5" w:rsidRPr="006D3820" w:rsidRDefault="00A65CC5" w:rsidP="00A65CC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A65CC5" w:rsidRPr="006D3820" w:rsidRDefault="00A65CC5" w:rsidP="00A65CC5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A65CC5" w:rsidRPr="00DF459E" w:rsidRDefault="00A65CC5" w:rsidP="00A65CC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A65CC5" w:rsidRPr="00DF459E" w:rsidRDefault="00A65CC5" w:rsidP="00A65CC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455BF4" w:rsidRDefault="00455BF4"/>
    <w:sectPr w:rsidR="00455BF4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C5"/>
    <w:rsid w:val="00455BF4"/>
    <w:rsid w:val="00667C1A"/>
    <w:rsid w:val="00A65CC5"/>
    <w:rsid w:val="00CB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5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5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2015-09-22T08:34:00Z</dcterms:created>
  <dcterms:modified xsi:type="dcterms:W3CDTF">2015-09-28T12:37:00Z</dcterms:modified>
</cp:coreProperties>
</file>