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4D4" w:rsidRDefault="00E054D4" w:rsidP="00E054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054D4" w:rsidRPr="00D2007D" w:rsidRDefault="00E054D4" w:rsidP="00E054D4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 EGAS – ENTE PER LA GESTIONE ACCENTRATA DEI SERVIZI CONDIVISI</w:t>
      </w:r>
    </w:p>
    <w:p w:rsidR="00E054D4" w:rsidRPr="00D2007D" w:rsidRDefault="00E054D4" w:rsidP="00E054D4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E054D4" w:rsidRPr="00D2007D" w:rsidRDefault="00E054D4" w:rsidP="00E054D4">
      <w:pPr>
        <w:autoSpaceDE w:val="0"/>
        <w:autoSpaceDN w:val="0"/>
        <w:adjustRightInd w:val="0"/>
        <w:jc w:val="center"/>
        <w:rPr>
          <w:color w:val="000000"/>
        </w:rPr>
      </w:pPr>
    </w:p>
    <w:p w:rsidR="00E054D4" w:rsidRPr="00D2007D" w:rsidRDefault="00E054D4" w:rsidP="00E054D4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E054D4" w:rsidRPr="00D2007D" w:rsidRDefault="00E054D4" w:rsidP="00E054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del</w:t>
      </w:r>
    </w:p>
    <w:p w:rsidR="00E054D4" w:rsidRPr="00D2007D" w:rsidRDefault="00E054D4" w:rsidP="00E054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D.Lgs. 163/2006, per servizi e beni di seguito indicati:</w:t>
      </w: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E054D4" w:rsidRPr="00D2007D" w:rsidTr="005D46DA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OPZIONI CONTRATTUALI (estensione 20% + proroga contrattuale)</w:t>
            </w:r>
          </w:p>
        </w:tc>
      </w:tr>
      <w:tr w:rsidR="00E054D4" w:rsidRPr="00D2007D" w:rsidTr="005D46DA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ind w:left="360"/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A659A3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</w:t>
            </w:r>
            <w:r w:rsidR="00A659A3">
              <w:rPr>
                <w:rFonts w:ascii="Garamond" w:hAnsi="Garamond" w:cs="Tahoma"/>
              </w:rPr>
              <w:t>SER</w:t>
            </w:r>
            <w:r>
              <w:rPr>
                <w:rFonts w:ascii="Garamond" w:hAnsi="Garamond" w:cs="Tahoma"/>
              </w:rPr>
              <w:t>007 procedura aperta per la stipula di una convenzione per l’affidamento del servizio di acquisizione registrazione ed elaborazione dei dati delle prescrizioni farmaceutiche.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 xml:space="preserve">€ </w:t>
            </w:r>
            <w:r>
              <w:rPr>
                <w:rFonts w:ascii="Garamond" w:hAnsi="Garamond" w:cs="Tahoma"/>
              </w:rPr>
              <w:t>1.152.000,00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4D4" w:rsidRPr="00D2007D" w:rsidRDefault="00E054D4" w:rsidP="005D46DA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(+ € 1</w:t>
            </w:r>
            <w:r>
              <w:rPr>
                <w:rFonts w:ascii="Garamond" w:hAnsi="Garamond" w:cs="Tahoma"/>
              </w:rPr>
              <w:t>.574.000,00</w:t>
            </w:r>
            <w:r w:rsidRPr="00D2007D">
              <w:rPr>
                <w:rFonts w:ascii="Garamond" w:hAnsi="Garamond" w:cs="Tahoma"/>
              </w:rPr>
              <w:t xml:space="preserve"> per opzioni contrattuali)</w:t>
            </w:r>
          </w:p>
        </w:tc>
      </w:tr>
    </w:tbl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Le offerte, redatte secondo quanto stabilito dalle Norme di partecipazione alla gara, dovranno</w:t>
      </w: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pervenire all’Ufficio Protocollo dell’EGAS, - Via Colugna 50 – 33100 Udine - entro le ore 12.00</w:t>
      </w: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del giorno</w:t>
      </w:r>
      <w:r>
        <w:rPr>
          <w:rFonts w:ascii="Tahoma" w:hAnsi="Tahoma" w:cs="Tahoma"/>
          <w:color w:val="000000"/>
          <w:sz w:val="22"/>
          <w:szCs w:val="22"/>
        </w:rPr>
        <w:t xml:space="preserve"> 07/08/2015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. La seduta pubblica di apertura dei plichi pervenuti è fissata il giorno </w:t>
      </w:r>
      <w:r>
        <w:rPr>
          <w:rFonts w:ascii="Tahoma" w:hAnsi="Tahoma" w:cs="Tahoma"/>
          <w:color w:val="000000"/>
          <w:sz w:val="22"/>
          <w:szCs w:val="22"/>
        </w:rPr>
        <w:t xml:space="preserve">       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>1</w:t>
      </w:r>
      <w:r w:rsidR="00B35F38">
        <w:rPr>
          <w:rFonts w:ascii="Tahoma" w:hAnsi="Tahoma" w:cs="Tahoma"/>
          <w:color w:val="000000"/>
          <w:sz w:val="22"/>
          <w:szCs w:val="22"/>
        </w:rPr>
        <w:t>1</w:t>
      </w:r>
      <w:r>
        <w:rPr>
          <w:rFonts w:ascii="Tahoma" w:hAnsi="Tahoma" w:cs="Tahoma"/>
          <w:color w:val="000000"/>
          <w:sz w:val="22"/>
          <w:szCs w:val="22"/>
        </w:rPr>
        <w:t xml:space="preserve">/08/2015 </w:t>
      </w:r>
      <w:r w:rsidRPr="00D2007D">
        <w:rPr>
          <w:rFonts w:ascii="Tahoma" w:hAnsi="Tahoma" w:cs="Tahoma"/>
          <w:color w:val="000000"/>
          <w:sz w:val="22"/>
          <w:szCs w:val="22"/>
        </w:rPr>
        <w:t>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E054D4" w:rsidRPr="00D2007D" w:rsidRDefault="00E054D4" w:rsidP="00E054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csc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gara”,</w:t>
      </w:r>
    </w:p>
    <w:p w:rsidR="00E054D4" w:rsidRPr="00D2007D" w:rsidRDefault="00E054D4" w:rsidP="00E054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mentre le Norme di partecipazione alla gara ed il Capitolato Speciale sono disponibili sul medesimo</w:t>
      </w:r>
    </w:p>
    <w:p w:rsidR="00E054D4" w:rsidRPr="00D2007D" w:rsidRDefault="00E054D4" w:rsidP="00E054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sito alla voce ”Area riservata” (previa registrazione).</w:t>
      </w:r>
    </w:p>
    <w:p w:rsidR="00E054D4" w:rsidRPr="00D2007D" w:rsidRDefault="00E054D4" w:rsidP="00E054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E054D4" w:rsidRPr="00D2007D" w:rsidRDefault="00E054D4" w:rsidP="00E054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giorno </w:t>
      </w:r>
      <w:r>
        <w:rPr>
          <w:rFonts w:ascii="Tahoma" w:hAnsi="Tahoma" w:cs="Tahoma"/>
          <w:color w:val="000000"/>
          <w:sz w:val="22"/>
          <w:szCs w:val="22"/>
        </w:rPr>
        <w:t>26/06/2015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e ricevuto nella stessa data. Udine,</w:t>
      </w:r>
      <w:r w:rsidR="00C40E28">
        <w:rPr>
          <w:rFonts w:ascii="Tahoma" w:hAnsi="Tahoma" w:cs="Tahoma"/>
          <w:color w:val="000000"/>
          <w:sz w:val="22"/>
          <w:szCs w:val="22"/>
        </w:rPr>
        <w:t xml:space="preserve"> 01/07/2015</w:t>
      </w:r>
      <w:bookmarkStart w:id="0" w:name="_GoBack"/>
      <w:bookmarkEnd w:id="0"/>
    </w:p>
    <w:p w:rsidR="00E054D4" w:rsidRPr="00D2007D" w:rsidRDefault="00E054D4" w:rsidP="00E054D4">
      <w:r w:rsidRPr="00D2007D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>Generale dr.ssa Giuliana Bensa</w:t>
      </w:r>
    </w:p>
    <w:p w:rsidR="00E054D4" w:rsidRDefault="00E054D4" w:rsidP="00E054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054D4" w:rsidRDefault="00E054D4" w:rsidP="00E054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15079" w:rsidRDefault="00E15079"/>
    <w:sectPr w:rsidR="00E150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D4"/>
    <w:rsid w:val="00A659A3"/>
    <w:rsid w:val="00B35F38"/>
    <w:rsid w:val="00C40E28"/>
    <w:rsid w:val="00E054D4"/>
    <w:rsid w:val="00E1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5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5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4</cp:revision>
  <dcterms:created xsi:type="dcterms:W3CDTF">2015-06-26T09:35:00Z</dcterms:created>
  <dcterms:modified xsi:type="dcterms:W3CDTF">2015-07-01T06:50:00Z</dcterms:modified>
</cp:coreProperties>
</file>