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3C" w:rsidRPr="00D2007D" w:rsidRDefault="0023193C" w:rsidP="0023193C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>EGAS – ENTE PER LA GESTIONE ACCENTRATA DEI SERVIZI CONDIVISI</w:t>
      </w:r>
    </w:p>
    <w:p w:rsidR="0023193C" w:rsidRPr="00D2007D" w:rsidRDefault="0023193C" w:rsidP="0023193C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23193C" w:rsidRPr="00D2007D" w:rsidRDefault="0023193C" w:rsidP="0023193C">
      <w:pPr>
        <w:autoSpaceDE w:val="0"/>
        <w:autoSpaceDN w:val="0"/>
        <w:adjustRightInd w:val="0"/>
        <w:jc w:val="center"/>
        <w:rPr>
          <w:color w:val="000000"/>
        </w:rPr>
      </w:pPr>
    </w:p>
    <w:p w:rsidR="0023193C" w:rsidRPr="00D2007D" w:rsidRDefault="0023193C" w:rsidP="0023193C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23193C" w:rsidRPr="00D2007D" w:rsidRDefault="0023193C" w:rsidP="0023193C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23193C" w:rsidRPr="00D2007D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Egas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del</w:t>
      </w:r>
      <w:proofErr w:type="gramEnd"/>
    </w:p>
    <w:p w:rsidR="0023193C" w:rsidRPr="00D2007D" w:rsidRDefault="0023193C" w:rsidP="0023193C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D.Lgs.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163/2006, per servizi e beni di seguito indicati:</w:t>
      </w:r>
    </w:p>
    <w:p w:rsidR="0023193C" w:rsidRPr="00D2007D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23193C" w:rsidRPr="00D2007D" w:rsidTr="00696CD6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93C" w:rsidRPr="00D2007D" w:rsidRDefault="0023193C" w:rsidP="00696CD6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93C" w:rsidRPr="00D2007D" w:rsidRDefault="0023193C" w:rsidP="00696CD6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93C" w:rsidRPr="00D2007D" w:rsidRDefault="0023193C" w:rsidP="00696CD6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93C" w:rsidRPr="00D2007D" w:rsidRDefault="0023193C" w:rsidP="00696CD6">
            <w:pPr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OPZIONI</w:t>
            </w:r>
            <w:proofErr w:type="gramEnd"/>
            <w:r w:rsidRPr="00D2007D">
              <w:rPr>
                <w:rFonts w:ascii="Garamond" w:hAnsi="Garamond" w:cs="Tahoma"/>
              </w:rPr>
              <w:t xml:space="preserve"> CONTRATTUALI (estensione 20% + proroga contrattuale)</w:t>
            </w:r>
          </w:p>
        </w:tc>
      </w:tr>
      <w:tr w:rsidR="0023193C" w:rsidRPr="00D2007D" w:rsidTr="00696CD6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93C" w:rsidRPr="00D2007D" w:rsidRDefault="0023193C" w:rsidP="00696CD6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a</w:t>
            </w:r>
            <w:proofErr w:type="gramEnd"/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3C" w:rsidRPr="00735CC6" w:rsidRDefault="0023193C" w:rsidP="00696CD6">
            <w:pPr>
              <w:rPr>
                <w:rFonts w:ascii="Cambria" w:hAnsi="Cambria" w:cs="Tahoma"/>
                <w:sz w:val="22"/>
                <w:szCs w:val="22"/>
              </w:rPr>
            </w:pPr>
            <w:r w:rsidRPr="00735CC6">
              <w:rPr>
                <w:rFonts w:ascii="Cambria" w:hAnsi="Cambria" w:cs="Tahoma"/>
                <w:sz w:val="22"/>
                <w:szCs w:val="22"/>
              </w:rPr>
              <w:t>ID14</w:t>
            </w:r>
            <w:r>
              <w:rPr>
                <w:rFonts w:ascii="Cambria" w:hAnsi="Cambria" w:cs="Tahoma"/>
                <w:sz w:val="22"/>
                <w:szCs w:val="22"/>
              </w:rPr>
              <w:t>SER027</w:t>
            </w:r>
            <w:r w:rsidRPr="00735CC6">
              <w:rPr>
                <w:rFonts w:ascii="Cambria" w:hAnsi="Cambria" w:cs="Tahoma"/>
                <w:sz w:val="22"/>
                <w:szCs w:val="22"/>
              </w:rPr>
              <w:t xml:space="preserve"> procedura aperta per l</w:t>
            </w:r>
            <w:r>
              <w:rPr>
                <w:rFonts w:ascii="Cambria" w:hAnsi="Cambria" w:cs="Tahoma"/>
                <w:sz w:val="22"/>
                <w:szCs w:val="22"/>
              </w:rPr>
              <w:t xml:space="preserve">’affidamento del servizio di esecuzione interventi di pulizia e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videoispezione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di pozzi, vasche, fosse biologiche, reti di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scarico acque nere e acque bianche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e di raccolta, ricostruzione di reti di scarico e pluviali, trasporto e smaltimento rifiuti presso i PO di Pordenone, San Vito al Tagliamento e Spilimbergo.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3C" w:rsidRPr="00CB6A50" w:rsidRDefault="0023193C" w:rsidP="00696CD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€ 70.000,00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93C" w:rsidRPr="00CB6A50" w:rsidRDefault="0023193C" w:rsidP="00696CD6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€ 101.500,00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23193C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23193C" w:rsidRPr="00D2007D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Le offerte, redatte secondo quanto stabilito dalle Norme di partecipazione alla gara,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dovranno</w:t>
      </w:r>
      <w:proofErr w:type="gramEnd"/>
    </w:p>
    <w:p w:rsidR="0023193C" w:rsidRPr="00D2007D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pervenire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all’Ufficio Protocollo dell’EGAS, - Via Colugna 50 – 33100 Udine - entro le ore 12.00</w:t>
      </w:r>
    </w:p>
    <w:p w:rsidR="0023193C" w:rsidRPr="00D2007D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del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giorno 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="00296BF7">
        <w:rPr>
          <w:rFonts w:ascii="Tahoma" w:hAnsi="Tahoma" w:cs="Tahoma"/>
          <w:color w:val="000000"/>
          <w:sz w:val="22"/>
          <w:szCs w:val="22"/>
        </w:rPr>
        <w:t>31/07/2015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. La seduta pubblica di apertura dei plichi pervenuti è fissata il giorno, </w:t>
      </w:r>
      <w:r w:rsidR="00296BF7">
        <w:rPr>
          <w:rFonts w:ascii="Tahoma" w:hAnsi="Tahoma" w:cs="Tahoma"/>
          <w:color w:val="000000"/>
          <w:sz w:val="22"/>
          <w:szCs w:val="22"/>
        </w:rPr>
        <w:t xml:space="preserve">04/08/2015 </w:t>
      </w:r>
      <w:r w:rsidRPr="00D2007D">
        <w:rPr>
          <w:rFonts w:ascii="Tahoma" w:hAnsi="Tahoma" w:cs="Tahoma"/>
          <w:color w:val="000000"/>
          <w:sz w:val="22"/>
          <w:szCs w:val="22"/>
        </w:rPr>
        <w:t>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23193C" w:rsidRPr="00D2007D" w:rsidRDefault="0023193C" w:rsidP="0023193C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egas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,</w:t>
      </w:r>
      <w:proofErr w:type="gramEnd"/>
    </w:p>
    <w:p w:rsidR="0023193C" w:rsidRPr="00D2007D" w:rsidRDefault="0023193C" w:rsidP="0023193C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mentre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le Norme di partecipazione alla gara ed il Capitolato Speciale sono disponibili sul medesimo</w:t>
      </w:r>
    </w:p>
    <w:p w:rsidR="0023193C" w:rsidRPr="00D2007D" w:rsidRDefault="0023193C" w:rsidP="0023193C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sito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alla voce ”Area riservata” (previa registrazione).</w:t>
      </w:r>
    </w:p>
    <w:p w:rsidR="0023193C" w:rsidRPr="00D2007D" w:rsidRDefault="0023193C" w:rsidP="0023193C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il</w:t>
      </w:r>
      <w:proofErr w:type="gramEnd"/>
    </w:p>
    <w:p w:rsidR="0023193C" w:rsidRPr="00D2007D" w:rsidRDefault="0023193C" w:rsidP="0023193C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giorno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</w:t>
      </w:r>
      <w:r w:rsidR="00296BF7">
        <w:rPr>
          <w:rFonts w:ascii="Tahoma" w:hAnsi="Tahoma" w:cs="Tahoma"/>
          <w:color w:val="000000"/>
          <w:sz w:val="22"/>
          <w:szCs w:val="22"/>
        </w:rPr>
        <w:t>18/06/2015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e ricevuto nella stessa data. Udine,</w:t>
      </w:r>
      <w:r w:rsidR="00296BF7">
        <w:rPr>
          <w:rFonts w:ascii="Tahoma" w:hAnsi="Tahoma" w:cs="Tahoma"/>
          <w:color w:val="000000"/>
          <w:sz w:val="22"/>
          <w:szCs w:val="22"/>
        </w:rPr>
        <w:t xml:space="preserve"> 18/06/2015</w:t>
      </w:r>
      <w:bookmarkStart w:id="0" w:name="_GoBack"/>
      <w:bookmarkEnd w:id="0"/>
    </w:p>
    <w:p w:rsidR="0023193C" w:rsidRDefault="0023193C" w:rsidP="0023193C">
      <w:pPr>
        <w:rPr>
          <w:rFonts w:ascii="Tahoma" w:hAnsi="Tahoma" w:cs="Tahoma"/>
          <w:color w:val="000000"/>
          <w:sz w:val="22"/>
          <w:szCs w:val="22"/>
        </w:rPr>
      </w:pPr>
    </w:p>
    <w:p w:rsidR="0023193C" w:rsidRPr="00D2007D" w:rsidRDefault="0023193C" w:rsidP="0023193C">
      <w:pPr>
        <w:rPr>
          <w:rFonts w:ascii="Tahoma" w:hAnsi="Tahoma" w:cs="Tahoma"/>
          <w:sz w:val="22"/>
          <w:szCs w:val="22"/>
        </w:rPr>
      </w:pPr>
      <w:r w:rsidRPr="00053B9F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 xml:space="preserve">Generale </w:t>
      </w:r>
      <w:r w:rsidRPr="00053B9F">
        <w:rPr>
          <w:rFonts w:ascii="Tahoma" w:hAnsi="Tahoma" w:cs="Tahoma"/>
          <w:color w:val="000000"/>
          <w:sz w:val="22"/>
          <w:szCs w:val="22"/>
        </w:rPr>
        <w:t xml:space="preserve">dr.ssa </w:t>
      </w:r>
      <w:r>
        <w:rPr>
          <w:rFonts w:ascii="Tahoma" w:hAnsi="Tahoma" w:cs="Tahoma"/>
          <w:color w:val="000000"/>
          <w:sz w:val="22"/>
          <w:szCs w:val="22"/>
        </w:rPr>
        <w:t>Giuliana Bensa.</w:t>
      </w:r>
    </w:p>
    <w:p w:rsidR="0023193C" w:rsidRPr="00D2007D" w:rsidRDefault="0023193C" w:rsidP="0023193C"/>
    <w:p w:rsidR="0023193C" w:rsidRDefault="0023193C" w:rsidP="0023193C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291CA4" w:rsidRDefault="00291CA4"/>
    <w:sectPr w:rsidR="00291C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93C"/>
    <w:rsid w:val="0023193C"/>
    <w:rsid w:val="00291CA4"/>
    <w:rsid w:val="0029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2015-06-17T13:20:00Z</dcterms:created>
  <dcterms:modified xsi:type="dcterms:W3CDTF">2015-06-18T13:17:00Z</dcterms:modified>
</cp:coreProperties>
</file>