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55C" w:rsidRPr="0036765E" w:rsidRDefault="00C5255C" w:rsidP="00C5255C">
      <w:pPr>
        <w:autoSpaceDE w:val="0"/>
        <w:autoSpaceDN w:val="0"/>
        <w:adjustRightInd w:val="0"/>
        <w:rPr>
          <w:rFonts w:ascii="Cambria" w:hAnsi="Cambria" w:cs="Tahoma"/>
          <w:color w:val="000000"/>
        </w:rPr>
      </w:pPr>
      <w:r w:rsidRPr="00D2007D">
        <w:rPr>
          <w:rFonts w:ascii="Tahoma" w:hAnsi="Tahoma" w:cs="Tahoma"/>
          <w:color w:val="000000"/>
          <w:sz w:val="28"/>
          <w:szCs w:val="28"/>
        </w:rPr>
        <w:t xml:space="preserve">   </w:t>
      </w:r>
      <w:r w:rsidRPr="0036765E">
        <w:rPr>
          <w:rFonts w:ascii="Cambria" w:hAnsi="Cambria" w:cs="Tahoma"/>
          <w:color w:val="000000"/>
        </w:rPr>
        <w:t>EGAS – ENTE PER LA GESTIONE ACCENTRATA DEI SERVIZI CONDIVISI</w:t>
      </w:r>
    </w:p>
    <w:p w:rsidR="00C5255C" w:rsidRPr="0036765E" w:rsidRDefault="00C5255C" w:rsidP="00C5255C">
      <w:pPr>
        <w:autoSpaceDE w:val="0"/>
        <w:autoSpaceDN w:val="0"/>
        <w:adjustRightInd w:val="0"/>
        <w:ind w:left="1416" w:firstLine="708"/>
        <w:rPr>
          <w:rFonts w:ascii="Cambria" w:hAnsi="Cambria" w:cs="Tahoma"/>
          <w:color w:val="000000"/>
        </w:rPr>
      </w:pPr>
      <w:r w:rsidRPr="0036765E">
        <w:rPr>
          <w:rFonts w:ascii="Cambria" w:hAnsi="Cambria" w:cs="Tahoma"/>
          <w:color w:val="000000"/>
        </w:rPr>
        <w:t xml:space="preserve">                          VIA COLUGNA, 50 - 33100 UDINE</w:t>
      </w:r>
    </w:p>
    <w:p w:rsidR="00C5255C" w:rsidRPr="0036765E" w:rsidRDefault="00C5255C" w:rsidP="00C5255C">
      <w:pPr>
        <w:autoSpaceDE w:val="0"/>
        <w:autoSpaceDN w:val="0"/>
        <w:adjustRightInd w:val="0"/>
        <w:jc w:val="center"/>
        <w:rPr>
          <w:rFonts w:ascii="Cambria" w:hAnsi="Cambria"/>
          <w:color w:val="000000"/>
        </w:rPr>
      </w:pPr>
    </w:p>
    <w:p w:rsidR="00C5255C" w:rsidRPr="0036765E" w:rsidRDefault="00C5255C" w:rsidP="00C5255C">
      <w:pPr>
        <w:autoSpaceDE w:val="0"/>
        <w:autoSpaceDN w:val="0"/>
        <w:adjustRightInd w:val="0"/>
        <w:jc w:val="center"/>
        <w:rPr>
          <w:rFonts w:ascii="Cambria" w:hAnsi="Cambria"/>
          <w:color w:val="000000"/>
        </w:rPr>
      </w:pPr>
      <w:r w:rsidRPr="0036765E">
        <w:rPr>
          <w:rFonts w:ascii="Cambria" w:hAnsi="Cambria"/>
          <w:color w:val="000000"/>
        </w:rPr>
        <w:t>ESTRATTO DEL BANDO DI GARA PER SERVIZI E FORNITURE DIVERSI</w:t>
      </w:r>
    </w:p>
    <w:p w:rsidR="00C5255C" w:rsidRPr="0036765E" w:rsidRDefault="00C5255C" w:rsidP="00C5255C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</w:rPr>
      </w:pPr>
    </w:p>
    <w:p w:rsidR="00C5255C" w:rsidRPr="0036765E" w:rsidRDefault="00C5255C" w:rsidP="00C5255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</w:rPr>
      </w:pPr>
      <w:r w:rsidRPr="0036765E">
        <w:rPr>
          <w:rFonts w:ascii="Cambria" w:hAnsi="Cambria" w:cs="Tahoma"/>
          <w:color w:val="000000"/>
        </w:rPr>
        <w:t>Egas – Ente per la Gestione Accentrata dei Servizi Condivisi- Via Colugna 50 –33100 Udine - ha indetto, in nome e per conto delle aziende sanitarie del FVG, gare a procedura aperta ai sensi del D.Lgs. 163/2006, per servizi e beni di seguito indicati:</w:t>
      </w:r>
    </w:p>
    <w:p w:rsidR="00C5255C" w:rsidRPr="0036765E" w:rsidRDefault="00C5255C" w:rsidP="00C5255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</w:rPr>
      </w:pPr>
    </w:p>
    <w:tbl>
      <w:tblPr>
        <w:tblW w:w="51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0"/>
        <w:gridCol w:w="4885"/>
        <w:gridCol w:w="1660"/>
        <w:gridCol w:w="2406"/>
      </w:tblGrid>
      <w:tr w:rsidR="00C5255C" w:rsidRPr="0036765E" w:rsidTr="0062777A"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55C" w:rsidRPr="0036765E" w:rsidRDefault="00C5255C" w:rsidP="0062777A">
            <w:pPr>
              <w:rPr>
                <w:rFonts w:ascii="Cambria" w:hAnsi="Cambria" w:cs="Tahoma"/>
              </w:rPr>
            </w:pPr>
            <w:r w:rsidRPr="0036765E">
              <w:rPr>
                <w:rFonts w:ascii="Cambria" w:hAnsi="Cambria" w:cs="Tahoma"/>
              </w:rPr>
              <w:t>GARA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55C" w:rsidRPr="0036765E" w:rsidRDefault="00C5255C" w:rsidP="0062777A">
            <w:pPr>
              <w:rPr>
                <w:rFonts w:ascii="Cambria" w:hAnsi="Cambria" w:cs="Tahoma"/>
              </w:rPr>
            </w:pPr>
            <w:r w:rsidRPr="0036765E">
              <w:rPr>
                <w:rFonts w:ascii="Cambria" w:hAnsi="Cambria" w:cs="Tahoma"/>
              </w:rPr>
              <w:t>OGGETTO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55C" w:rsidRPr="0036765E" w:rsidRDefault="00C5255C" w:rsidP="0062777A">
            <w:pPr>
              <w:rPr>
                <w:rFonts w:ascii="Cambria" w:hAnsi="Cambria" w:cs="Tahoma"/>
              </w:rPr>
            </w:pPr>
            <w:r w:rsidRPr="0036765E">
              <w:rPr>
                <w:rFonts w:ascii="Cambria" w:hAnsi="Cambria" w:cs="Tahoma"/>
              </w:rPr>
              <w:t>IMPORTO PRESUNTO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55C" w:rsidRPr="0036765E" w:rsidRDefault="00C5255C" w:rsidP="0062777A">
            <w:pPr>
              <w:rPr>
                <w:rFonts w:ascii="Cambria" w:hAnsi="Cambria" w:cs="Tahoma"/>
              </w:rPr>
            </w:pPr>
            <w:r w:rsidRPr="0036765E">
              <w:rPr>
                <w:rFonts w:ascii="Cambria" w:hAnsi="Cambria" w:cs="Tahoma"/>
              </w:rPr>
              <w:t>OPZIONI CONTRATTUALI (estensione 20% + proroga contrattuale)</w:t>
            </w:r>
          </w:p>
        </w:tc>
      </w:tr>
      <w:tr w:rsidR="00C5255C" w:rsidRPr="0036765E" w:rsidTr="0062777A">
        <w:trPr>
          <w:trHeight w:val="9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55C" w:rsidRPr="0036765E" w:rsidRDefault="00C5255C" w:rsidP="0062777A">
            <w:pPr>
              <w:ind w:left="360"/>
              <w:rPr>
                <w:rFonts w:ascii="Cambria" w:hAnsi="Cambria" w:cs="Tahoma"/>
              </w:rPr>
            </w:pPr>
            <w:r w:rsidRPr="0036765E">
              <w:rPr>
                <w:rFonts w:ascii="Cambria" w:hAnsi="Cambria" w:cs="Tahoma"/>
              </w:rPr>
              <w:t>a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Pr="00366E1E" w:rsidRDefault="00C5255C" w:rsidP="0062777A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5D44DB">
              <w:rPr>
                <w:rFonts w:ascii="Cambria" w:hAnsi="Cambria" w:cs="Tahoma"/>
                <w:sz w:val="22"/>
                <w:szCs w:val="22"/>
              </w:rPr>
              <w:t>ID13PRE037 procedura aperta per la stipula di una convenzione per l’affidamento della fornitura di materiale per oculistica per apparecchiatura di proprietà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Pr="00366E1E" w:rsidRDefault="00C5255C" w:rsidP="0062777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€ 410.135,72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Pr="00366E1E" w:rsidRDefault="00C5255C" w:rsidP="0062777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€ 150.383,10 per opzioni contrattuali)</w:t>
            </w:r>
          </w:p>
        </w:tc>
      </w:tr>
      <w:tr w:rsidR="00C5255C" w:rsidRPr="0036765E" w:rsidTr="0062777A">
        <w:trPr>
          <w:trHeight w:val="135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55C" w:rsidRPr="0036765E" w:rsidRDefault="00C5255C" w:rsidP="0062777A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b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Pr="00D44255" w:rsidRDefault="00C5255C" w:rsidP="0062777A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D44255">
              <w:rPr>
                <w:rFonts w:ascii="Cambria" w:hAnsi="Cambria" w:cs="Tahoma"/>
                <w:sz w:val="22"/>
                <w:szCs w:val="22"/>
              </w:rPr>
              <w:t>ID15PRE006 procedura aperta per la stipula di una convenzione per l’affidamento della fornitura di dispositivi per incontinenza fecale.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Pr="00366E1E" w:rsidRDefault="00C5255C" w:rsidP="0062777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€ 961.272,50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Pr="00366E1E" w:rsidRDefault="00C5255C" w:rsidP="0062777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€ 312.413,56 per opzioni contrattuali)</w:t>
            </w:r>
          </w:p>
        </w:tc>
      </w:tr>
      <w:tr w:rsidR="00C5255C" w:rsidRPr="0036765E" w:rsidTr="0062777A">
        <w:trPr>
          <w:trHeight w:val="135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55C" w:rsidRPr="0036765E" w:rsidRDefault="00C5255C" w:rsidP="0062777A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c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Pr="00D44255" w:rsidRDefault="00C5255C" w:rsidP="0062777A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D44255">
              <w:rPr>
                <w:rFonts w:ascii="Cambria" w:hAnsi="Cambria" w:cs="Tahoma"/>
                <w:sz w:val="22"/>
                <w:szCs w:val="22"/>
              </w:rPr>
              <w:t>ID15PRE007 procedura aperta per la stipula di una convenzione per l’affidamento della fornitura di sistemi per ablazione.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Pr="00366E1E" w:rsidRDefault="00C5255C" w:rsidP="0062777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€ 417.803,00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Pr="00366E1E" w:rsidRDefault="00C5255C" w:rsidP="0062777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€ 188.011,35 per opzioni contrattuali)</w:t>
            </w:r>
          </w:p>
        </w:tc>
      </w:tr>
      <w:tr w:rsidR="00C5255C" w:rsidRPr="0036765E" w:rsidTr="0062777A">
        <w:trPr>
          <w:trHeight w:val="720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55C" w:rsidRPr="0036765E" w:rsidRDefault="00C5255C" w:rsidP="0062777A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d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Pr="00D44255" w:rsidRDefault="00C5255C" w:rsidP="0062777A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D44255">
              <w:rPr>
                <w:rFonts w:ascii="Cambria" w:hAnsi="Cambria" w:cs="Tahoma"/>
                <w:sz w:val="22"/>
                <w:szCs w:val="22"/>
              </w:rPr>
              <w:t>ID13REA004.1 procedura aperta per la stipula di una convenzione per l’affidamento della fornitura di materiale monouso per laboratorio.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Pr="00366E1E" w:rsidRDefault="00C5255C" w:rsidP="0062777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€ 836.876,73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Pr="00366E1E" w:rsidRDefault="00C5255C" w:rsidP="0062777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€ 271.984,94 per opzioni contrattuali)</w:t>
            </w:r>
          </w:p>
        </w:tc>
      </w:tr>
      <w:tr w:rsidR="00C5255C" w:rsidRPr="0036765E" w:rsidTr="0062777A">
        <w:trPr>
          <w:trHeight w:val="29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Default="00C5255C" w:rsidP="0062777A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e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Pr="00D44255" w:rsidRDefault="00C5255C" w:rsidP="0062777A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ID15APB004 procedura aperta per la stipula di una convenzione per l’affidamento della fornitura di ecotomografi multifunzione ed ecotomografi cardiologici per le Aziende del S.S.R. del FVG.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Default="00C5255C" w:rsidP="0062777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€ 1.340.000,00</w:t>
            </w:r>
          </w:p>
        </w:tc>
        <w:tc>
          <w:tcPr>
            <w:tcW w:w="11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55C" w:rsidRDefault="00C5255C" w:rsidP="0062777A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€ 1.752.000.00 per opzioni contrattuali)</w:t>
            </w:r>
          </w:p>
        </w:tc>
      </w:tr>
    </w:tbl>
    <w:p w:rsidR="00C5255C" w:rsidRPr="0036765E" w:rsidRDefault="00C5255C" w:rsidP="00C5255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</w:rPr>
      </w:pPr>
    </w:p>
    <w:p w:rsidR="00C5255C" w:rsidRPr="0036765E" w:rsidRDefault="00C5255C" w:rsidP="00C5255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</w:rPr>
      </w:pPr>
      <w:r w:rsidRPr="0036765E">
        <w:rPr>
          <w:rFonts w:ascii="Cambria" w:hAnsi="Cambria" w:cs="Tahoma"/>
          <w:color w:val="000000"/>
        </w:rPr>
        <w:t>Le offerte, redatte secondo quanto stabilito dalle Norme di partecipazione alla gara, dovranno</w:t>
      </w:r>
    </w:p>
    <w:p w:rsidR="00C5255C" w:rsidRPr="0036765E" w:rsidRDefault="00C5255C" w:rsidP="00C5255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</w:rPr>
      </w:pPr>
      <w:r w:rsidRPr="0036765E">
        <w:rPr>
          <w:rFonts w:ascii="Cambria" w:hAnsi="Cambria" w:cs="Tahoma"/>
          <w:color w:val="000000"/>
        </w:rPr>
        <w:t>pervenire all’Ufficio Protocollo dell’EGAS, - Via Colugna 50 – 33100 Udine - entro le ore 12.00</w:t>
      </w:r>
    </w:p>
    <w:p w:rsidR="00C5255C" w:rsidRPr="0036765E" w:rsidRDefault="00C5255C" w:rsidP="00C5255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</w:rPr>
      </w:pPr>
      <w:r w:rsidRPr="0036765E">
        <w:rPr>
          <w:rFonts w:ascii="Cambria" w:hAnsi="Cambria" w:cs="Tahoma"/>
          <w:color w:val="000000"/>
        </w:rPr>
        <w:t xml:space="preserve">del giorno </w:t>
      </w:r>
      <w:r>
        <w:rPr>
          <w:rFonts w:ascii="Cambria" w:hAnsi="Cambria" w:cs="Tahoma"/>
          <w:color w:val="000000"/>
        </w:rPr>
        <w:t>17/07/2015.</w:t>
      </w:r>
      <w:r w:rsidRPr="0036765E">
        <w:rPr>
          <w:rFonts w:ascii="Cambria" w:hAnsi="Cambria" w:cs="Tahoma"/>
          <w:color w:val="000000"/>
        </w:rPr>
        <w:t xml:space="preserve"> La seduta pubblica di apertura dei plichi pervenuti è fissata il giorno </w:t>
      </w:r>
      <w:r>
        <w:rPr>
          <w:rFonts w:ascii="Cambria" w:hAnsi="Cambria" w:cs="Tahoma"/>
          <w:color w:val="000000"/>
        </w:rPr>
        <w:t>20/07/2015 per le gare a-e, il giorno 22/07/2015 per le gare b-c e il 23/07/2015 per la gara d,</w:t>
      </w:r>
      <w:r w:rsidRPr="0036765E">
        <w:rPr>
          <w:rFonts w:ascii="Cambria" w:hAnsi="Cambria" w:cs="Tahoma"/>
          <w:color w:val="000000"/>
        </w:rPr>
        <w:t xml:space="preserve"> presso la sede dell’EGAS in via Colugna 50, a Udine.</w:t>
      </w:r>
    </w:p>
    <w:p w:rsidR="00C5255C" w:rsidRPr="0036765E" w:rsidRDefault="00C5255C" w:rsidP="00C5255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</w:rPr>
      </w:pPr>
      <w:r w:rsidRPr="0036765E">
        <w:rPr>
          <w:rFonts w:ascii="Cambria" w:hAnsi="Cambria" w:cs="Tahoma"/>
          <w:color w:val="000000"/>
        </w:rPr>
        <w:t xml:space="preserve">Il Bando integrale di gara è disponibile sul sito </w:t>
      </w:r>
      <w:r w:rsidRPr="0036765E">
        <w:rPr>
          <w:rFonts w:ascii="Cambria" w:hAnsi="Cambria" w:cs="Tahoma"/>
          <w:color w:val="0000FF"/>
        </w:rPr>
        <w:t xml:space="preserve">www.csc.sanita.fvg.it </w:t>
      </w:r>
      <w:r w:rsidRPr="0036765E">
        <w:rPr>
          <w:rFonts w:ascii="Cambria" w:hAnsi="Cambria" w:cs="Tahoma"/>
          <w:color w:val="000000"/>
        </w:rPr>
        <w:t>alla voce “Bandi di gara”,</w:t>
      </w:r>
    </w:p>
    <w:p w:rsidR="00C5255C" w:rsidRPr="0036765E" w:rsidRDefault="00C5255C" w:rsidP="00C5255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</w:rPr>
      </w:pPr>
      <w:r w:rsidRPr="0036765E">
        <w:rPr>
          <w:rFonts w:ascii="Cambria" w:hAnsi="Cambria" w:cs="Tahoma"/>
          <w:color w:val="000000"/>
        </w:rPr>
        <w:t>mentre le Norme di partecipazione alla gara ed il Capitolato Speciale sono disponibili sul medesimo sito alla voce ”Area riservata” (previa registrazione).</w:t>
      </w:r>
    </w:p>
    <w:p w:rsidR="00C5255C" w:rsidRPr="0036765E" w:rsidRDefault="00C5255C" w:rsidP="00C5255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</w:rPr>
      </w:pPr>
      <w:r w:rsidRPr="0036765E">
        <w:rPr>
          <w:rFonts w:ascii="Cambria" w:hAnsi="Cambria" w:cs="Tahoma"/>
          <w:color w:val="000000"/>
        </w:rPr>
        <w:t xml:space="preserve">Il Bando integrale di gara è stato spedito all’Ufficio delle Pubblicazioni Ufficiali della Commissione il giorno </w:t>
      </w:r>
      <w:r>
        <w:rPr>
          <w:rFonts w:ascii="Cambria" w:hAnsi="Cambria" w:cs="Tahoma"/>
          <w:color w:val="000000"/>
        </w:rPr>
        <w:t>08/06/2015</w:t>
      </w:r>
      <w:r w:rsidRPr="0036765E">
        <w:rPr>
          <w:rFonts w:ascii="Cambria" w:hAnsi="Cambria" w:cs="Tahoma"/>
          <w:color w:val="000000"/>
        </w:rPr>
        <w:t xml:space="preserve"> e ricevuto nella stessa data. Udine,</w:t>
      </w:r>
      <w:r>
        <w:rPr>
          <w:rFonts w:ascii="Cambria" w:hAnsi="Cambria" w:cs="Tahoma"/>
          <w:color w:val="000000"/>
        </w:rPr>
        <w:t xml:space="preserve"> </w:t>
      </w:r>
      <w:r w:rsidR="004962A8">
        <w:rPr>
          <w:rFonts w:ascii="Cambria" w:hAnsi="Cambria" w:cs="Tahoma"/>
          <w:color w:val="000000"/>
        </w:rPr>
        <w:t>11/06/2015</w:t>
      </w:r>
      <w:bookmarkStart w:id="0" w:name="_GoBack"/>
      <w:bookmarkEnd w:id="0"/>
    </w:p>
    <w:p w:rsidR="00C5255C" w:rsidRPr="0036765E" w:rsidRDefault="00C5255C" w:rsidP="00C5255C">
      <w:pPr>
        <w:rPr>
          <w:rFonts w:ascii="Cambria" w:hAnsi="Cambria"/>
        </w:rPr>
      </w:pPr>
      <w:r w:rsidRPr="0036765E">
        <w:rPr>
          <w:rFonts w:ascii="Cambria" w:hAnsi="Cambria" w:cs="Tahoma"/>
          <w:color w:val="000000"/>
        </w:rPr>
        <w:t>Il Direttore Generale dr.ssa Giuliana Bensa</w:t>
      </w:r>
    </w:p>
    <w:p w:rsidR="00C5255C" w:rsidRPr="0036765E" w:rsidRDefault="00C5255C" w:rsidP="00C5255C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</w:rPr>
      </w:pPr>
    </w:p>
    <w:p w:rsidR="00C5255C" w:rsidRPr="0036765E" w:rsidRDefault="00C5255C" w:rsidP="00C5255C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</w:rPr>
      </w:pPr>
    </w:p>
    <w:p w:rsidR="00C5255C" w:rsidRPr="0036765E" w:rsidRDefault="00C5255C" w:rsidP="00C5255C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</w:rPr>
      </w:pPr>
    </w:p>
    <w:p w:rsidR="00C5255C" w:rsidRPr="00055A02" w:rsidRDefault="00C5255C" w:rsidP="00C5255C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</w:rPr>
      </w:pPr>
    </w:p>
    <w:p w:rsidR="00C5255C" w:rsidRPr="00055A02" w:rsidRDefault="00C5255C" w:rsidP="00C5255C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</w:rPr>
      </w:pPr>
    </w:p>
    <w:p w:rsidR="00C5255C" w:rsidRPr="00055A02" w:rsidRDefault="00C5255C" w:rsidP="00C5255C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</w:rPr>
      </w:pPr>
    </w:p>
    <w:p w:rsidR="003B474A" w:rsidRDefault="003B474A"/>
    <w:sectPr w:rsidR="003B474A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55C"/>
    <w:rsid w:val="003B474A"/>
    <w:rsid w:val="004962A8"/>
    <w:rsid w:val="00C5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52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52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2015-06-08T08:20:00Z</dcterms:created>
  <dcterms:modified xsi:type="dcterms:W3CDTF">2015-06-11T06:22:00Z</dcterms:modified>
</cp:coreProperties>
</file>