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F97" w:rsidRPr="00D2007D" w:rsidRDefault="00271F97" w:rsidP="00271F97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 EGAS – ENTE PER LA GESTIONE ACCENTRATA DEI SERVIZI CONDIVISI</w:t>
      </w:r>
    </w:p>
    <w:p w:rsidR="00271F97" w:rsidRPr="00D2007D" w:rsidRDefault="00271F97" w:rsidP="00271F97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271F97" w:rsidRPr="00D2007D" w:rsidRDefault="00271F97" w:rsidP="00271F97">
      <w:pPr>
        <w:autoSpaceDE w:val="0"/>
        <w:autoSpaceDN w:val="0"/>
        <w:adjustRightInd w:val="0"/>
        <w:jc w:val="center"/>
        <w:rPr>
          <w:color w:val="000000"/>
        </w:rPr>
      </w:pPr>
    </w:p>
    <w:p w:rsidR="00271F97" w:rsidRPr="00D2007D" w:rsidRDefault="00271F97" w:rsidP="00271F97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271F97" w:rsidRPr="00D2007D" w:rsidRDefault="00271F97" w:rsidP="00271F97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Egas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del</w:t>
      </w:r>
      <w:proofErr w:type="gramEnd"/>
    </w:p>
    <w:p w:rsidR="00271F97" w:rsidRPr="00D2007D" w:rsidRDefault="00271F97" w:rsidP="00271F97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D.Lgs.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163/2006, per servizi e beni di seguito indicati:</w:t>
      </w:r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"/>
        <w:gridCol w:w="4818"/>
        <w:gridCol w:w="1867"/>
        <w:gridCol w:w="2404"/>
      </w:tblGrid>
      <w:tr w:rsidR="00271F97" w:rsidRPr="00D2007D" w:rsidTr="00BD3814"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 (estensione 20% + proroga contrattuale)</w:t>
            </w:r>
          </w:p>
        </w:tc>
      </w:tr>
      <w:tr w:rsidR="00271F97" w:rsidRPr="00D2007D" w:rsidTr="00BD3814">
        <w:trPr>
          <w:trHeight w:val="954"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a</w:t>
            </w:r>
            <w:proofErr w:type="gramEnd"/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4A450A" w:rsidRDefault="00271F97" w:rsidP="00BD3814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ID15REA002 procedura aperta per la </w:t>
            </w:r>
            <w:proofErr w:type="gramStart"/>
            <w:r>
              <w:rPr>
                <w:rFonts w:ascii="Garamond" w:hAnsi="Garamond" w:cs="Tahoma"/>
              </w:rPr>
              <w:t>stipula</w:t>
            </w:r>
            <w:proofErr w:type="gramEnd"/>
            <w:r>
              <w:rPr>
                <w:rFonts w:ascii="Garamond" w:hAnsi="Garamond" w:cs="Tahoma"/>
              </w:rPr>
              <w:t xml:space="preserve"> di una convenzione per l’affidamento della fornitura di KIT ELISA per il monitoraggio della terapia con agenti biologici ANTI-TNF-ALFA.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€ 288.120,00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€ 105.644,00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271F97" w:rsidRPr="00D2007D" w:rsidTr="00BD3814">
        <w:trPr>
          <w:trHeight w:val="120"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b</w:t>
            </w:r>
            <w:proofErr w:type="gramEnd"/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4A450A" w:rsidRDefault="00271F97" w:rsidP="00BD3814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ID14PRO007.</w:t>
            </w:r>
            <w:proofErr w:type="gramStart"/>
            <w:r>
              <w:rPr>
                <w:rFonts w:ascii="Garamond" w:hAnsi="Garamond" w:cs="Tahoma"/>
              </w:rPr>
              <w:t>1</w:t>
            </w:r>
            <w:proofErr w:type="gramEnd"/>
            <w:r>
              <w:rPr>
                <w:rFonts w:ascii="Garamond" w:hAnsi="Garamond" w:cs="Tahoma"/>
              </w:rPr>
              <w:t xml:space="preserve"> procedura aperta per la stipula di una convenzione per l’affidamento della fornitura di protesi vascolari.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€ 317.268,00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€ 116.331,60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271F97" w:rsidRPr="00D2007D" w:rsidTr="00BD3814">
        <w:trPr>
          <w:trHeight w:val="135"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c</w:t>
            </w:r>
            <w:proofErr w:type="gramEnd"/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4A450A" w:rsidRDefault="00271F97" w:rsidP="00BD3814">
            <w:pPr>
              <w:rPr>
                <w:rFonts w:ascii="Garamond" w:hAnsi="Garamond" w:cs="Tahoma"/>
              </w:rPr>
            </w:pPr>
            <w:proofErr w:type="gramStart"/>
            <w:r>
              <w:rPr>
                <w:rFonts w:ascii="Garamond" w:hAnsi="Garamond" w:cs="Tahoma"/>
              </w:rPr>
              <w:t>ID14PRO008 procedura aperta finalizzata alla conclusione di un accordo quadro per l’affidamento della fornitura di protesi dentarie manufatt</w:t>
            </w:r>
            <w:proofErr w:type="gramEnd"/>
            <w:r>
              <w:rPr>
                <w:rFonts w:ascii="Garamond" w:hAnsi="Garamond" w:cs="Tahoma"/>
              </w:rPr>
              <w:t>i protesici e lavorazioni tecniche in genere.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€ 355.000,00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€ 159.750,00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271F97" w:rsidRPr="00D2007D" w:rsidTr="00BD3814">
        <w:trPr>
          <w:trHeight w:val="135"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d</w:t>
            </w:r>
            <w:proofErr w:type="gramEnd"/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4A450A" w:rsidRDefault="00271F97" w:rsidP="00BD3814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ID14PRE032 procedura aperta per la </w:t>
            </w:r>
            <w:proofErr w:type="gramStart"/>
            <w:r>
              <w:rPr>
                <w:rFonts w:ascii="Garamond" w:hAnsi="Garamond" w:cs="Tahoma"/>
              </w:rPr>
              <w:t>stipula</w:t>
            </w:r>
            <w:proofErr w:type="gramEnd"/>
            <w:r>
              <w:rPr>
                <w:rFonts w:ascii="Garamond" w:hAnsi="Garamond" w:cs="Tahoma"/>
              </w:rPr>
              <w:t xml:space="preserve"> di una convenzione per l’affidamento della fornitura di prodotti per endoscopia e broncoscopia.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€ 4.455.813,03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€ 2.733.798,11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271F97" w:rsidRPr="00D2007D" w:rsidTr="00BD3814">
        <w:trPr>
          <w:trHeight w:val="120"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F97" w:rsidRPr="00D2007D" w:rsidRDefault="00271F97" w:rsidP="00BD3814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e</w:t>
            </w:r>
            <w:proofErr w:type="gramEnd"/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4A450A" w:rsidRDefault="00271F97" w:rsidP="00BD3814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ID14PRE010.</w:t>
            </w:r>
            <w:proofErr w:type="gramStart"/>
            <w:r>
              <w:rPr>
                <w:rFonts w:ascii="Garamond" w:hAnsi="Garamond" w:cs="Tahoma"/>
              </w:rPr>
              <w:t>1</w:t>
            </w:r>
            <w:proofErr w:type="gramEnd"/>
            <w:r>
              <w:rPr>
                <w:rFonts w:ascii="Garamond" w:hAnsi="Garamond" w:cs="Tahoma"/>
              </w:rPr>
              <w:t xml:space="preserve"> procedura aperta per la stipula di una convenzione per l’affidamento della fornitura di guanti ad uso sanitario.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€ 11.725.755,35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97" w:rsidRPr="00366E1E" w:rsidRDefault="00271F97" w:rsidP="00BD38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€ 3.810.870,49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Le offerte, redatte secondo quanto stabilito dalle Norme di partecipazione alla gara,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dovranno</w:t>
      </w:r>
      <w:proofErr w:type="gramEnd"/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pervenire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all’Ufficio Protocollo dell’EGAS, - Via Colugna 50 – 33100 Udine - entro le ore 12.00</w:t>
      </w:r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del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giorno</w:t>
      </w:r>
      <w:r>
        <w:rPr>
          <w:rFonts w:ascii="Tahoma" w:hAnsi="Tahoma" w:cs="Tahoma"/>
          <w:color w:val="000000"/>
          <w:sz w:val="22"/>
          <w:szCs w:val="22"/>
        </w:rPr>
        <w:t xml:space="preserve"> 26/06/2015</w:t>
      </w:r>
      <w:r w:rsidRPr="00D2007D">
        <w:rPr>
          <w:rFonts w:ascii="Tahoma" w:hAnsi="Tahoma" w:cs="Tahoma"/>
          <w:color w:val="000000"/>
          <w:sz w:val="22"/>
          <w:szCs w:val="22"/>
        </w:rPr>
        <w:t>. La seduta pubblica di apertura dei plichi pervenuti è fissata il giorno</w:t>
      </w:r>
      <w:r>
        <w:rPr>
          <w:rFonts w:ascii="Tahoma" w:hAnsi="Tahoma" w:cs="Tahoma"/>
          <w:color w:val="000000"/>
          <w:sz w:val="22"/>
          <w:szCs w:val="22"/>
        </w:rPr>
        <w:t xml:space="preserve"> 29/06/2015 </w:t>
      </w:r>
      <w:r w:rsidRPr="00D2007D">
        <w:rPr>
          <w:rFonts w:ascii="Tahoma" w:hAnsi="Tahoma" w:cs="Tahoma"/>
          <w:color w:val="000000"/>
          <w:sz w:val="22"/>
          <w:szCs w:val="22"/>
        </w:rPr>
        <w:t>per l</w:t>
      </w:r>
      <w:r>
        <w:rPr>
          <w:rFonts w:ascii="Tahoma" w:hAnsi="Tahoma" w:cs="Tahoma"/>
          <w:color w:val="000000"/>
          <w:sz w:val="22"/>
          <w:szCs w:val="22"/>
        </w:rPr>
        <w:t>a gara a</w:t>
      </w:r>
      <w:r w:rsidRPr="00D2007D">
        <w:rPr>
          <w:rFonts w:ascii="Tahoma" w:hAnsi="Tahoma" w:cs="Tahoma"/>
          <w:color w:val="000000"/>
          <w:sz w:val="22"/>
          <w:szCs w:val="22"/>
        </w:rPr>
        <w:t>, il giorno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Tahoma" w:hAnsi="Tahoma" w:cs="Tahoma"/>
          <w:color w:val="000000"/>
          <w:sz w:val="22"/>
          <w:szCs w:val="22"/>
        </w:rPr>
        <w:t xml:space="preserve">01/07/2015 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per le gare b-c, il giorno </w:t>
      </w:r>
      <w:r>
        <w:rPr>
          <w:rFonts w:ascii="Tahoma" w:hAnsi="Tahoma" w:cs="Tahoma"/>
          <w:color w:val="000000"/>
          <w:sz w:val="22"/>
          <w:szCs w:val="22"/>
        </w:rPr>
        <w:t xml:space="preserve">02/07/2015 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per la gara </w:t>
      </w:r>
      <w:r>
        <w:rPr>
          <w:rFonts w:ascii="Tahoma" w:hAnsi="Tahoma" w:cs="Tahoma"/>
          <w:color w:val="000000"/>
          <w:sz w:val="22"/>
          <w:szCs w:val="22"/>
        </w:rPr>
        <w:t>d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e il giorno </w:t>
      </w:r>
      <w:r>
        <w:rPr>
          <w:rFonts w:ascii="Tahoma" w:hAnsi="Tahoma" w:cs="Tahoma"/>
          <w:color w:val="000000"/>
          <w:sz w:val="22"/>
          <w:szCs w:val="22"/>
        </w:rPr>
        <w:t>03/07/2015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per la gara </w:t>
      </w:r>
      <w:r>
        <w:rPr>
          <w:rFonts w:ascii="Tahoma" w:hAnsi="Tahoma" w:cs="Tahoma"/>
          <w:color w:val="000000"/>
          <w:sz w:val="22"/>
          <w:szCs w:val="22"/>
        </w:rPr>
        <w:t>e</w:t>
      </w:r>
      <w:r w:rsidRPr="00D2007D">
        <w:rPr>
          <w:rFonts w:ascii="Tahoma" w:hAnsi="Tahoma" w:cs="Tahoma"/>
          <w:color w:val="000000"/>
          <w:sz w:val="22"/>
          <w:szCs w:val="22"/>
        </w:rPr>
        <w:t>, 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271F97" w:rsidRPr="00D2007D" w:rsidRDefault="00271F97" w:rsidP="00271F97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csc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,</w:t>
      </w:r>
      <w:proofErr w:type="gramEnd"/>
    </w:p>
    <w:p w:rsidR="00271F97" w:rsidRPr="00D2007D" w:rsidRDefault="00271F97" w:rsidP="00271F97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mentre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le Norme di partecipazione alla gara ed il Capitolato Speciale sono disponibili sul medesimo</w:t>
      </w:r>
    </w:p>
    <w:p w:rsidR="00271F97" w:rsidRPr="00D2007D" w:rsidRDefault="00271F97" w:rsidP="00271F97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sito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alla voce ”Area riservata” (previa registrazione).</w:t>
      </w:r>
    </w:p>
    <w:p w:rsidR="00271F97" w:rsidRPr="00D2007D" w:rsidRDefault="00271F97" w:rsidP="00271F97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il</w:t>
      </w:r>
      <w:proofErr w:type="gramEnd"/>
    </w:p>
    <w:p w:rsidR="00271F97" w:rsidRPr="00D2007D" w:rsidRDefault="00271F97" w:rsidP="00271F97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giorno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color w:val="000000"/>
          <w:sz w:val="22"/>
          <w:szCs w:val="22"/>
        </w:rPr>
        <w:t xml:space="preserve">18/05/2015 </w:t>
      </w:r>
      <w:r w:rsidRPr="00D2007D">
        <w:rPr>
          <w:rFonts w:ascii="Tahoma" w:hAnsi="Tahoma" w:cs="Tahoma"/>
          <w:color w:val="000000"/>
          <w:sz w:val="22"/>
          <w:szCs w:val="22"/>
        </w:rPr>
        <w:t>e ricevuto nella stessa data. Udine,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271F97" w:rsidRPr="00D2007D" w:rsidRDefault="00271F97" w:rsidP="00271F97">
      <w:r w:rsidRPr="00D2007D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>Generale dr.ssa Giuliana Bensa</w:t>
      </w: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71F97" w:rsidRDefault="00271F97" w:rsidP="00271F97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387DFF" w:rsidRDefault="00387DFF">
      <w:bookmarkStart w:id="0" w:name="_GoBack"/>
      <w:bookmarkEnd w:id="0"/>
    </w:p>
    <w:sectPr w:rsidR="00387DFF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97"/>
    <w:rsid w:val="00271F97"/>
    <w:rsid w:val="0038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2015-05-18T06:26:00Z</dcterms:created>
  <dcterms:modified xsi:type="dcterms:W3CDTF">2015-05-18T06:27:00Z</dcterms:modified>
</cp:coreProperties>
</file>