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195" w:rsidRPr="00D2007D" w:rsidRDefault="008A6195" w:rsidP="008A6195">
      <w:pPr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>EGAS – ENTE PER LA GESTIONE ACCENTRATA DEI SERVIZI CONDIVISI</w:t>
      </w:r>
    </w:p>
    <w:p w:rsidR="008A6195" w:rsidRPr="00D2007D" w:rsidRDefault="008A6195" w:rsidP="008A6195">
      <w:pPr>
        <w:autoSpaceDE w:val="0"/>
        <w:autoSpaceDN w:val="0"/>
        <w:adjustRightInd w:val="0"/>
        <w:ind w:left="1416" w:firstLine="708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VIA COLUGNA, 50 - 33100 UDINE</w:t>
      </w:r>
    </w:p>
    <w:p w:rsidR="008A6195" w:rsidRPr="00D2007D" w:rsidRDefault="008A6195" w:rsidP="008A6195">
      <w:pPr>
        <w:autoSpaceDE w:val="0"/>
        <w:autoSpaceDN w:val="0"/>
        <w:adjustRightInd w:val="0"/>
        <w:jc w:val="center"/>
        <w:rPr>
          <w:color w:val="000000"/>
        </w:rPr>
      </w:pPr>
    </w:p>
    <w:p w:rsidR="008A6195" w:rsidRPr="00D2007D" w:rsidRDefault="008A6195" w:rsidP="008A6195">
      <w:pPr>
        <w:autoSpaceDE w:val="0"/>
        <w:autoSpaceDN w:val="0"/>
        <w:adjustRightInd w:val="0"/>
        <w:jc w:val="center"/>
        <w:rPr>
          <w:color w:val="000000"/>
        </w:rPr>
      </w:pPr>
      <w:r w:rsidRPr="00D2007D">
        <w:rPr>
          <w:color w:val="000000"/>
        </w:rPr>
        <w:t>ESTRATTO DEL BANDO DI GARA PER SERVIZI E FORNITURE DIVERSI</w:t>
      </w:r>
    </w:p>
    <w:p w:rsidR="008A6195" w:rsidRPr="00D2007D" w:rsidRDefault="008A6195" w:rsidP="008A6195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8A6195" w:rsidRPr="00D2007D" w:rsidRDefault="008A6195" w:rsidP="008A6195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Egas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delle aziende sanitarie del FVG, gare a procedura</w:t>
      </w:r>
      <w:r>
        <w:rPr>
          <w:rFonts w:ascii="Tahoma" w:hAnsi="Tahoma" w:cs="Tahoma"/>
          <w:color w:val="000000"/>
          <w:sz w:val="22"/>
          <w:szCs w:val="22"/>
        </w:rPr>
        <w:t xml:space="preserve"> aperta ai sensi </w:t>
      </w:r>
      <w:proofErr w:type="gramStart"/>
      <w:r>
        <w:rPr>
          <w:rFonts w:ascii="Tahoma" w:hAnsi="Tahoma" w:cs="Tahoma"/>
          <w:color w:val="000000"/>
          <w:sz w:val="22"/>
          <w:szCs w:val="22"/>
        </w:rPr>
        <w:t>del</w:t>
      </w:r>
      <w:proofErr w:type="gramEnd"/>
    </w:p>
    <w:p w:rsidR="008A6195" w:rsidRPr="00D2007D" w:rsidRDefault="008A6195" w:rsidP="008A6195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D.Lgs.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163/2006, per servizi e beni di seguito indicati:</w:t>
      </w:r>
    </w:p>
    <w:p w:rsidR="008A6195" w:rsidRPr="00D2007D" w:rsidRDefault="008A6195" w:rsidP="008A6195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0"/>
        <w:gridCol w:w="4885"/>
        <w:gridCol w:w="1660"/>
        <w:gridCol w:w="2406"/>
      </w:tblGrid>
      <w:tr w:rsidR="008A6195" w:rsidRPr="00D2007D" w:rsidTr="00C93C9E"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195" w:rsidRPr="00D2007D" w:rsidRDefault="008A6195" w:rsidP="00C93C9E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GARA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195" w:rsidRPr="00D2007D" w:rsidRDefault="008A6195" w:rsidP="00C93C9E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OGGETTO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195" w:rsidRPr="00D2007D" w:rsidRDefault="008A6195" w:rsidP="00C93C9E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IMPORTO PRESUNTO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195" w:rsidRPr="00D2007D" w:rsidRDefault="008A6195" w:rsidP="00C93C9E">
            <w:pPr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OPZIONI</w:t>
            </w:r>
            <w:proofErr w:type="gramEnd"/>
            <w:r w:rsidRPr="00D2007D">
              <w:rPr>
                <w:rFonts w:ascii="Garamond" w:hAnsi="Garamond" w:cs="Tahoma"/>
              </w:rPr>
              <w:t xml:space="preserve"> CONTRATTUALI (estensione 20% + proroga contrattuale)</w:t>
            </w:r>
          </w:p>
        </w:tc>
      </w:tr>
      <w:tr w:rsidR="008A6195" w:rsidRPr="00D2007D" w:rsidTr="00C93C9E">
        <w:trPr>
          <w:trHeight w:val="9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195" w:rsidRPr="00D2007D" w:rsidRDefault="008A6195" w:rsidP="00C93C9E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a</w:t>
            </w:r>
            <w:proofErr w:type="gramEnd"/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195" w:rsidRPr="00735CC6" w:rsidRDefault="008A6195" w:rsidP="00C93C9E">
            <w:pPr>
              <w:rPr>
                <w:rFonts w:ascii="Cambria" w:hAnsi="Cambria" w:cs="Tahoma"/>
                <w:sz w:val="22"/>
                <w:szCs w:val="22"/>
              </w:rPr>
            </w:pPr>
            <w:r w:rsidRPr="00735CC6">
              <w:rPr>
                <w:rFonts w:ascii="Cambria" w:hAnsi="Cambria" w:cs="Tahoma"/>
                <w:sz w:val="22"/>
                <w:szCs w:val="22"/>
              </w:rPr>
              <w:t>ID1</w:t>
            </w:r>
            <w:r>
              <w:rPr>
                <w:rFonts w:ascii="Cambria" w:hAnsi="Cambria" w:cs="Tahoma"/>
                <w:sz w:val="22"/>
                <w:szCs w:val="22"/>
              </w:rPr>
              <w:t>3PRO004.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1</w:t>
            </w:r>
            <w:proofErr w:type="gramEnd"/>
            <w:r w:rsidRPr="00735CC6">
              <w:rPr>
                <w:rFonts w:ascii="Cambria" w:hAnsi="Cambria" w:cs="Tahoma"/>
                <w:sz w:val="22"/>
                <w:szCs w:val="22"/>
              </w:rPr>
              <w:t xml:space="preserve"> procedura aperta </w:t>
            </w:r>
            <w:r>
              <w:rPr>
                <w:rFonts w:ascii="Cambria" w:hAnsi="Cambria" w:cs="Tahoma"/>
                <w:sz w:val="22"/>
                <w:szCs w:val="22"/>
              </w:rPr>
              <w:t xml:space="preserve">finalizzata alla conclusione di un accordo quadro per la </w:t>
            </w:r>
            <w:r w:rsidRPr="00735CC6">
              <w:rPr>
                <w:rFonts w:ascii="Cambria" w:hAnsi="Cambria" w:cs="Tahoma"/>
                <w:sz w:val="22"/>
                <w:szCs w:val="22"/>
              </w:rPr>
              <w:t xml:space="preserve">fornitura di </w:t>
            </w:r>
            <w:r>
              <w:rPr>
                <w:rFonts w:ascii="Cambria" w:hAnsi="Cambria" w:cs="Tahoma"/>
                <w:sz w:val="22"/>
                <w:szCs w:val="22"/>
              </w:rPr>
              <w:t>prodotti per chirurgia maxillo-facciale</w:t>
            </w:r>
            <w:r w:rsidRPr="00735CC6">
              <w:rPr>
                <w:rFonts w:ascii="Cambria" w:hAnsi="Cambria" w:cs="Tahoma"/>
                <w:sz w:val="22"/>
                <w:szCs w:val="22"/>
              </w:rPr>
              <w:t>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195" w:rsidRPr="00CB6A50" w:rsidRDefault="008A6195" w:rsidP="00C93C9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€ 80.000,00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195" w:rsidRPr="00CB6A50" w:rsidRDefault="008A6195" w:rsidP="00C93C9E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(+€ 36.000,00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8A6195" w:rsidRDefault="008A6195" w:rsidP="008A6195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8A6195" w:rsidRDefault="008A6195" w:rsidP="008A6195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8A6195" w:rsidRPr="00D2007D" w:rsidRDefault="008A6195" w:rsidP="008A6195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Le offerte, redatte secondo quanto stabilito dalle Norme di partecipazione alla gara, 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dovranno</w:t>
      </w:r>
      <w:proofErr w:type="gramEnd"/>
    </w:p>
    <w:p w:rsidR="008A6195" w:rsidRPr="00D2007D" w:rsidRDefault="008A6195" w:rsidP="008A6195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pervenire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all’Ufficio Protocollo dell’EGAS, - Via Colugna 50 – 33100 Udine - entro le ore 12.00</w:t>
      </w:r>
    </w:p>
    <w:p w:rsidR="008A6195" w:rsidRPr="00D2007D" w:rsidRDefault="008A6195" w:rsidP="008A6195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del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giorno 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="00787858">
        <w:rPr>
          <w:rFonts w:ascii="Tahoma" w:hAnsi="Tahoma" w:cs="Tahoma"/>
          <w:color w:val="000000"/>
          <w:sz w:val="22"/>
          <w:szCs w:val="22"/>
        </w:rPr>
        <w:t>08/05/2015.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La seduta pubblica di apertura dei plichi pervenuti è fissata </w:t>
      </w:r>
      <w:r w:rsidR="00787858">
        <w:rPr>
          <w:rFonts w:ascii="Tahoma" w:hAnsi="Tahoma" w:cs="Tahoma"/>
          <w:color w:val="000000"/>
          <w:sz w:val="22"/>
          <w:szCs w:val="22"/>
        </w:rPr>
        <w:t xml:space="preserve">per 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il giorno, </w:t>
      </w:r>
      <w:r w:rsidR="00787858">
        <w:rPr>
          <w:rFonts w:ascii="Tahoma" w:hAnsi="Tahoma" w:cs="Tahoma"/>
          <w:color w:val="000000"/>
          <w:sz w:val="22"/>
          <w:szCs w:val="22"/>
        </w:rPr>
        <w:t xml:space="preserve">13/05/2015, </w:t>
      </w:r>
      <w:r w:rsidRPr="00D2007D">
        <w:rPr>
          <w:rFonts w:ascii="Tahoma" w:hAnsi="Tahoma" w:cs="Tahoma"/>
          <w:color w:val="000000"/>
          <w:sz w:val="22"/>
          <w:szCs w:val="22"/>
        </w:rPr>
        <w:t>presso la sede del</w:t>
      </w:r>
      <w:r>
        <w:rPr>
          <w:rFonts w:ascii="Tahoma" w:hAnsi="Tahoma" w:cs="Tahoma"/>
          <w:color w:val="000000"/>
          <w:sz w:val="22"/>
          <w:szCs w:val="22"/>
        </w:rPr>
        <w:t>l’EGAS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in via Colugna 50, a Udine.</w:t>
      </w:r>
    </w:p>
    <w:p w:rsidR="008A6195" w:rsidRPr="00D2007D" w:rsidRDefault="008A6195" w:rsidP="008A6195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disponibile sul sito </w:t>
      </w:r>
      <w:r w:rsidRPr="00D2007D">
        <w:rPr>
          <w:rFonts w:ascii="Tahoma" w:hAnsi="Tahoma" w:cs="Tahoma"/>
          <w:color w:val="0000FF"/>
          <w:sz w:val="22"/>
          <w:szCs w:val="22"/>
        </w:rPr>
        <w:t>www.</w:t>
      </w:r>
      <w:r>
        <w:rPr>
          <w:rFonts w:ascii="Tahoma" w:hAnsi="Tahoma" w:cs="Tahoma"/>
          <w:color w:val="0000FF"/>
          <w:sz w:val="22"/>
          <w:szCs w:val="22"/>
        </w:rPr>
        <w:t>egas</w:t>
      </w:r>
      <w:r w:rsidRPr="00D2007D">
        <w:rPr>
          <w:rFonts w:ascii="Tahoma" w:hAnsi="Tahoma" w:cs="Tahoma"/>
          <w:color w:val="0000FF"/>
          <w:sz w:val="22"/>
          <w:szCs w:val="22"/>
        </w:rPr>
        <w:t xml:space="preserve">.sanita.fvg.it </w:t>
      </w:r>
      <w:r w:rsidRPr="00D2007D">
        <w:rPr>
          <w:rFonts w:ascii="Tahoma" w:hAnsi="Tahoma" w:cs="Tahoma"/>
          <w:color w:val="000000"/>
          <w:sz w:val="22"/>
          <w:szCs w:val="22"/>
        </w:rPr>
        <w:t>alla voce “Bandi di gara”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,</w:t>
      </w:r>
      <w:proofErr w:type="gramEnd"/>
    </w:p>
    <w:p w:rsidR="008A6195" w:rsidRPr="00D2007D" w:rsidRDefault="008A6195" w:rsidP="008A6195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mentre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le Norme di partecipazione alla gara ed il Capitolato Speciale sono disponibili sul medesimo</w:t>
      </w:r>
    </w:p>
    <w:p w:rsidR="008A6195" w:rsidRPr="00D2007D" w:rsidRDefault="008A6195" w:rsidP="008A6195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sito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alla voce ”Area riservata” (previa registrazione).</w:t>
      </w:r>
    </w:p>
    <w:p w:rsidR="008A6195" w:rsidRPr="00D2007D" w:rsidRDefault="008A6195" w:rsidP="008A6195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bookmarkStart w:id="0" w:name="_GoBack"/>
      <w:bookmarkEnd w:id="0"/>
      <w:r w:rsidRPr="00D2007D">
        <w:rPr>
          <w:rFonts w:ascii="Tahoma" w:hAnsi="Tahoma" w:cs="Tahoma"/>
          <w:color w:val="000000"/>
          <w:sz w:val="22"/>
          <w:szCs w:val="22"/>
        </w:rPr>
        <w:t>Udine,</w:t>
      </w:r>
    </w:p>
    <w:p w:rsidR="008A6195" w:rsidRDefault="008A6195" w:rsidP="008A6195">
      <w:pPr>
        <w:rPr>
          <w:rFonts w:ascii="Tahoma" w:hAnsi="Tahoma" w:cs="Tahoma"/>
          <w:color w:val="000000"/>
          <w:sz w:val="22"/>
          <w:szCs w:val="22"/>
        </w:rPr>
      </w:pPr>
    </w:p>
    <w:p w:rsidR="008A6195" w:rsidRPr="00D2007D" w:rsidRDefault="008A6195" w:rsidP="008A6195">
      <w:pPr>
        <w:rPr>
          <w:rFonts w:ascii="Tahoma" w:hAnsi="Tahoma" w:cs="Tahoma"/>
          <w:sz w:val="22"/>
          <w:szCs w:val="22"/>
        </w:rPr>
      </w:pPr>
      <w:r w:rsidRPr="00053B9F">
        <w:rPr>
          <w:rFonts w:ascii="Tahoma" w:hAnsi="Tahoma" w:cs="Tahoma"/>
          <w:color w:val="000000"/>
          <w:sz w:val="22"/>
          <w:szCs w:val="22"/>
        </w:rPr>
        <w:t xml:space="preserve">Il Direttore </w:t>
      </w:r>
      <w:r>
        <w:rPr>
          <w:rFonts w:ascii="Tahoma" w:hAnsi="Tahoma" w:cs="Tahoma"/>
          <w:color w:val="000000"/>
          <w:sz w:val="22"/>
          <w:szCs w:val="22"/>
        </w:rPr>
        <w:t xml:space="preserve">Generale </w:t>
      </w:r>
      <w:r w:rsidRPr="00053B9F">
        <w:rPr>
          <w:rFonts w:ascii="Tahoma" w:hAnsi="Tahoma" w:cs="Tahoma"/>
          <w:color w:val="000000"/>
          <w:sz w:val="22"/>
          <w:szCs w:val="22"/>
        </w:rPr>
        <w:t xml:space="preserve">dr.ssa </w:t>
      </w:r>
      <w:r>
        <w:rPr>
          <w:rFonts w:ascii="Tahoma" w:hAnsi="Tahoma" w:cs="Tahoma"/>
          <w:color w:val="000000"/>
          <w:sz w:val="22"/>
          <w:szCs w:val="22"/>
        </w:rPr>
        <w:t>Giuliana Bensa.</w:t>
      </w:r>
    </w:p>
    <w:p w:rsidR="008A6195" w:rsidRPr="00D2007D" w:rsidRDefault="008A6195" w:rsidP="008A6195"/>
    <w:p w:rsidR="008A6195" w:rsidRDefault="008A6195" w:rsidP="008A6195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A36498" w:rsidRDefault="00A36498"/>
    <w:sectPr w:rsidR="00A364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195"/>
    <w:rsid w:val="004D017A"/>
    <w:rsid w:val="00787858"/>
    <w:rsid w:val="008A6195"/>
    <w:rsid w:val="00A3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6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6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3</cp:revision>
  <dcterms:created xsi:type="dcterms:W3CDTF">2015-04-14T10:02:00Z</dcterms:created>
  <dcterms:modified xsi:type="dcterms:W3CDTF">2015-04-17T09:34:00Z</dcterms:modified>
</cp:coreProperties>
</file>