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851" w:rsidRPr="009E5F1F" w:rsidRDefault="001107F8" w:rsidP="00B12851">
      <w:pPr>
        <w:jc w:val="center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 </w:t>
      </w:r>
      <w:r w:rsidR="00B12851" w:rsidRPr="009E5F1F">
        <w:rPr>
          <w:rFonts w:ascii="Calibri" w:hAnsi="Calibri"/>
          <w:b/>
          <w:sz w:val="22"/>
          <w:szCs w:val="22"/>
        </w:rPr>
        <w:t>ASIA – NAPOLI SpA</w:t>
      </w:r>
    </w:p>
    <w:p w:rsidR="00B12851" w:rsidRPr="009E5F1F" w:rsidRDefault="00B12851" w:rsidP="00B12851">
      <w:pPr>
        <w:jc w:val="center"/>
        <w:rPr>
          <w:rFonts w:ascii="Calibri" w:hAnsi="Calibri"/>
          <w:b/>
          <w:sz w:val="22"/>
          <w:szCs w:val="22"/>
        </w:rPr>
      </w:pPr>
    </w:p>
    <w:p w:rsidR="006F7C12" w:rsidRPr="006F7C12" w:rsidRDefault="006F7C12" w:rsidP="006F7C12">
      <w:pPr>
        <w:pStyle w:val="Titolo1"/>
        <w:spacing w:line="240" w:lineRule="auto"/>
        <w:rPr>
          <w:rFonts w:ascii="Calibri" w:hAnsi="Calibri"/>
          <w:bCs w:val="0"/>
          <w:sz w:val="22"/>
          <w:szCs w:val="22"/>
        </w:rPr>
      </w:pPr>
      <w:r w:rsidRPr="006F7C12">
        <w:rPr>
          <w:rFonts w:ascii="Calibri" w:hAnsi="Calibri"/>
          <w:bCs w:val="0"/>
          <w:sz w:val="22"/>
          <w:szCs w:val="22"/>
        </w:rPr>
        <w:t xml:space="preserve">RIAPERTURA TERMINI GARA N. </w:t>
      </w:r>
      <w:r w:rsidR="009C3BE7">
        <w:rPr>
          <w:rFonts w:ascii="Calibri" w:hAnsi="Calibri"/>
          <w:bCs w:val="0"/>
          <w:sz w:val="22"/>
          <w:szCs w:val="22"/>
        </w:rPr>
        <w:t>199</w:t>
      </w:r>
      <w:r w:rsidRPr="006F7C12">
        <w:rPr>
          <w:rFonts w:ascii="Calibri" w:hAnsi="Calibri"/>
          <w:bCs w:val="0"/>
          <w:sz w:val="22"/>
          <w:szCs w:val="22"/>
        </w:rPr>
        <w:t xml:space="preserve">/DA/10 </w:t>
      </w:r>
    </w:p>
    <w:p w:rsidR="006F7C12" w:rsidRDefault="006F7C12" w:rsidP="00D94F39">
      <w:pPr>
        <w:spacing w:line="276" w:lineRule="auto"/>
        <w:jc w:val="both"/>
        <w:rPr>
          <w:rFonts w:ascii="Arial Narrow" w:eastAsia="Arial Unicode MS" w:hAnsi="Arial Narrow" w:cs="Arial Unicode MS"/>
          <w:b/>
          <w:sz w:val="22"/>
          <w:szCs w:val="22"/>
        </w:rPr>
      </w:pPr>
    </w:p>
    <w:p w:rsidR="001D2A09" w:rsidRPr="001D2A09" w:rsidRDefault="001D2A09" w:rsidP="001D2A09">
      <w:pPr>
        <w:spacing w:line="360" w:lineRule="auto"/>
        <w:jc w:val="both"/>
        <w:rPr>
          <w:rFonts w:ascii="Calibri" w:hAnsi="Calibri"/>
          <w:sz w:val="22"/>
          <w:szCs w:val="22"/>
        </w:rPr>
      </w:pPr>
      <w:r w:rsidRPr="001D2A09">
        <w:rPr>
          <w:rFonts w:ascii="Calibri" w:hAnsi="Calibri"/>
          <w:sz w:val="22"/>
          <w:szCs w:val="22"/>
        </w:rPr>
        <w:t>Rettifica e riapertura termini</w:t>
      </w:r>
      <w:r>
        <w:rPr>
          <w:rFonts w:ascii="Calibri" w:hAnsi="Calibri"/>
          <w:sz w:val="22"/>
          <w:szCs w:val="22"/>
        </w:rPr>
        <w:t xml:space="preserve"> </w:t>
      </w:r>
      <w:r w:rsidRPr="001D2A09">
        <w:rPr>
          <w:rFonts w:ascii="Calibri" w:hAnsi="Calibri"/>
          <w:sz w:val="22"/>
          <w:szCs w:val="22"/>
        </w:rPr>
        <w:t xml:space="preserve">gara 199/DA/2010 “Servizio di ritiro </w:t>
      </w:r>
      <w:r>
        <w:rPr>
          <w:rFonts w:ascii="Calibri" w:hAnsi="Calibri"/>
          <w:sz w:val="22"/>
          <w:szCs w:val="22"/>
        </w:rPr>
        <w:t xml:space="preserve">e trattamento </w:t>
      </w:r>
      <w:r w:rsidRPr="001D2A09">
        <w:rPr>
          <w:rFonts w:ascii="Calibri" w:hAnsi="Calibri"/>
          <w:sz w:val="22"/>
          <w:szCs w:val="22"/>
        </w:rPr>
        <w:t>ingombranti”</w:t>
      </w:r>
      <w:r>
        <w:rPr>
          <w:rFonts w:ascii="Calibri" w:hAnsi="Calibri"/>
          <w:sz w:val="22"/>
          <w:szCs w:val="22"/>
        </w:rPr>
        <w:t>:</w:t>
      </w:r>
    </w:p>
    <w:p w:rsidR="001D2A09" w:rsidRPr="001D2A09" w:rsidRDefault="001D2A09" w:rsidP="001D2A09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- n</w:t>
      </w:r>
      <w:r w:rsidRPr="001D2A09">
        <w:rPr>
          <w:rFonts w:ascii="Calibri" w:hAnsi="Calibri"/>
          <w:sz w:val="22"/>
          <w:szCs w:val="22"/>
        </w:rPr>
        <w:t>el Bando di gara il punto III.2.1 lett. b) è modificato come segue: b) Iscrizione all’Albo Nazionale dei gestori  ambientali alla categoria 1</w:t>
      </w:r>
      <w:r>
        <w:rPr>
          <w:rFonts w:ascii="Calibri" w:hAnsi="Calibri"/>
          <w:sz w:val="22"/>
          <w:szCs w:val="22"/>
        </w:rPr>
        <w:t>;</w:t>
      </w:r>
      <w:r w:rsidR="0059624A"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t>n</w:t>
      </w:r>
      <w:r w:rsidRPr="001D2A09">
        <w:rPr>
          <w:rFonts w:ascii="Calibri" w:hAnsi="Calibri"/>
          <w:sz w:val="22"/>
          <w:szCs w:val="22"/>
        </w:rPr>
        <w:t xml:space="preserve">el CSA </w:t>
      </w:r>
      <w:r>
        <w:rPr>
          <w:rFonts w:ascii="Calibri" w:hAnsi="Calibri"/>
          <w:sz w:val="22"/>
          <w:szCs w:val="22"/>
        </w:rPr>
        <w:t>è stato modificato l’art. 9.</w:t>
      </w:r>
    </w:p>
    <w:p w:rsidR="001D2A09" w:rsidRDefault="001107F8" w:rsidP="006F7C12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Nuova</w:t>
      </w:r>
      <w:r w:rsidR="006F7C12">
        <w:rPr>
          <w:rFonts w:ascii="Calibri" w:hAnsi="Calibri"/>
          <w:sz w:val="22"/>
          <w:szCs w:val="22"/>
        </w:rPr>
        <w:t xml:space="preserve"> scadenza presentazione </w:t>
      </w:r>
      <w:r w:rsidR="003438A1" w:rsidRPr="00681B95">
        <w:rPr>
          <w:rFonts w:ascii="Calibri" w:hAnsi="Calibri"/>
          <w:sz w:val="22"/>
          <w:szCs w:val="22"/>
        </w:rPr>
        <w:t xml:space="preserve">offerte entro </w:t>
      </w:r>
      <w:r w:rsidR="001D2A09">
        <w:rPr>
          <w:rFonts w:ascii="Calibri" w:hAnsi="Calibri"/>
          <w:sz w:val="22"/>
          <w:szCs w:val="22"/>
        </w:rPr>
        <w:t xml:space="preserve">il </w:t>
      </w:r>
      <w:r w:rsidR="008623E5">
        <w:rPr>
          <w:rFonts w:ascii="Calibri" w:hAnsi="Calibri"/>
          <w:b/>
          <w:sz w:val="22"/>
          <w:szCs w:val="22"/>
        </w:rPr>
        <w:t>23</w:t>
      </w:r>
      <w:r w:rsidR="003438A1" w:rsidRPr="00681B95">
        <w:rPr>
          <w:rFonts w:ascii="Calibri" w:hAnsi="Calibri"/>
          <w:b/>
          <w:sz w:val="22"/>
          <w:szCs w:val="22"/>
        </w:rPr>
        <w:t>/</w:t>
      </w:r>
      <w:r w:rsidR="009C3BE7">
        <w:rPr>
          <w:rFonts w:ascii="Calibri" w:hAnsi="Calibri"/>
          <w:b/>
          <w:sz w:val="22"/>
          <w:szCs w:val="22"/>
        </w:rPr>
        <w:t>02</w:t>
      </w:r>
      <w:r w:rsidR="003438A1" w:rsidRPr="00681B95">
        <w:rPr>
          <w:rFonts w:ascii="Calibri" w:hAnsi="Calibri"/>
          <w:b/>
          <w:sz w:val="22"/>
          <w:szCs w:val="22"/>
        </w:rPr>
        <w:t>/</w:t>
      </w:r>
      <w:r w:rsidR="006F7C12">
        <w:rPr>
          <w:rFonts w:ascii="Calibri" w:hAnsi="Calibri"/>
          <w:b/>
          <w:sz w:val="22"/>
          <w:szCs w:val="22"/>
        </w:rPr>
        <w:t>2011</w:t>
      </w:r>
      <w:r w:rsidR="003438A1" w:rsidRPr="00681B95">
        <w:rPr>
          <w:rFonts w:ascii="Calibri" w:hAnsi="Calibri"/>
          <w:b/>
          <w:sz w:val="22"/>
          <w:szCs w:val="22"/>
        </w:rPr>
        <w:t xml:space="preserve"> </w:t>
      </w:r>
      <w:r w:rsidR="003438A1" w:rsidRPr="00C71BEA">
        <w:rPr>
          <w:rFonts w:ascii="Calibri" w:hAnsi="Calibri"/>
          <w:sz w:val="22"/>
          <w:szCs w:val="22"/>
        </w:rPr>
        <w:t>ore</w:t>
      </w:r>
      <w:r w:rsidR="003438A1" w:rsidRPr="00681B95">
        <w:rPr>
          <w:rFonts w:ascii="Calibri" w:hAnsi="Calibri"/>
          <w:b/>
          <w:sz w:val="22"/>
          <w:szCs w:val="22"/>
        </w:rPr>
        <w:t xml:space="preserve"> 12.00</w:t>
      </w:r>
      <w:r>
        <w:rPr>
          <w:rFonts w:ascii="Calibri" w:hAnsi="Calibri"/>
          <w:sz w:val="22"/>
          <w:szCs w:val="22"/>
        </w:rPr>
        <w:t xml:space="preserve">. </w:t>
      </w:r>
    </w:p>
    <w:p w:rsidR="003438A1" w:rsidRPr="00681B95" w:rsidRDefault="001107F8" w:rsidP="006F7C12">
      <w:pPr>
        <w:spacing w:line="360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Chiarimenti presenti su</w:t>
      </w:r>
      <w:r w:rsidR="00D94F39" w:rsidRPr="00D94F39">
        <w:rPr>
          <w:rFonts w:ascii="Calibri" w:hAnsi="Calibri"/>
          <w:sz w:val="22"/>
          <w:szCs w:val="22"/>
        </w:rPr>
        <w:t xml:space="preserve"> </w:t>
      </w:r>
      <w:hyperlink r:id="rId7" w:history="1">
        <w:r w:rsidR="0043294B" w:rsidRPr="00ED3454">
          <w:rPr>
            <w:rStyle w:val="Collegamentoipertestuale"/>
            <w:rFonts w:ascii="Calibri" w:hAnsi="Calibri"/>
            <w:sz w:val="22"/>
            <w:szCs w:val="22"/>
          </w:rPr>
          <w:t>www.asianapoli.it</w:t>
        </w:r>
      </w:hyperlink>
      <w:r w:rsidR="0043294B">
        <w:rPr>
          <w:rFonts w:ascii="Calibri" w:hAnsi="Calibri"/>
          <w:sz w:val="22"/>
          <w:szCs w:val="22"/>
        </w:rPr>
        <w:t xml:space="preserve"> </w:t>
      </w:r>
      <w:r w:rsidR="00D94F39" w:rsidRPr="00D94F39">
        <w:rPr>
          <w:rFonts w:ascii="Calibri" w:hAnsi="Calibri"/>
          <w:sz w:val="22"/>
          <w:szCs w:val="22"/>
        </w:rPr>
        <w:t xml:space="preserve"> e</w:t>
      </w:r>
      <w:r w:rsidR="00D94F39">
        <w:rPr>
          <w:rFonts w:ascii="Calibri" w:hAnsi="Calibri"/>
          <w:sz w:val="22"/>
          <w:szCs w:val="22"/>
        </w:rPr>
        <w:t xml:space="preserve"> </w:t>
      </w:r>
      <w:hyperlink r:id="rId8" w:history="1">
        <w:r w:rsidR="0043294B" w:rsidRPr="00ED3454">
          <w:rPr>
            <w:rStyle w:val="Collegamentoipertestuale"/>
            <w:rFonts w:ascii="Calibri" w:hAnsi="Calibri"/>
            <w:sz w:val="22"/>
            <w:szCs w:val="22"/>
          </w:rPr>
          <w:t>www.comune.napoli.it</w:t>
        </w:r>
      </w:hyperlink>
      <w:r w:rsidR="0043294B">
        <w:rPr>
          <w:rFonts w:ascii="Calibri" w:hAnsi="Calibri"/>
          <w:sz w:val="22"/>
          <w:szCs w:val="22"/>
        </w:rPr>
        <w:t xml:space="preserve"> </w:t>
      </w:r>
      <w:r w:rsidR="00D94F39" w:rsidRPr="00D94F39">
        <w:rPr>
          <w:rFonts w:ascii="Calibri" w:hAnsi="Calibri"/>
          <w:sz w:val="22"/>
          <w:szCs w:val="22"/>
        </w:rPr>
        <w:t xml:space="preserve">. </w:t>
      </w:r>
    </w:p>
    <w:p w:rsidR="001D6AFC" w:rsidRPr="00681B95" w:rsidRDefault="001D6AFC" w:rsidP="003438A1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p w:rsidR="005C61FD" w:rsidRPr="00681B95" w:rsidRDefault="005C61FD" w:rsidP="003438A1">
      <w:pPr>
        <w:spacing w:line="276" w:lineRule="auto"/>
        <w:jc w:val="center"/>
        <w:rPr>
          <w:rFonts w:ascii="Calibri" w:hAnsi="Calibri"/>
          <w:sz w:val="22"/>
          <w:szCs w:val="22"/>
        </w:rPr>
      </w:pPr>
      <w:r w:rsidRPr="00681B95">
        <w:rPr>
          <w:rFonts w:ascii="Calibri" w:hAnsi="Calibri"/>
          <w:sz w:val="22"/>
          <w:szCs w:val="22"/>
        </w:rPr>
        <w:t>f.to Il Direttore Acquisti</w:t>
      </w:r>
    </w:p>
    <w:p w:rsidR="005C61FD" w:rsidRPr="009E5F1F" w:rsidRDefault="00C84FEC" w:rsidP="003438A1">
      <w:pPr>
        <w:spacing w:line="276" w:lineRule="auto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d</w:t>
      </w:r>
      <w:r w:rsidR="005C61FD" w:rsidRPr="00681B95">
        <w:rPr>
          <w:rFonts w:ascii="Calibri" w:hAnsi="Calibri"/>
          <w:sz w:val="22"/>
          <w:szCs w:val="22"/>
        </w:rPr>
        <w:t>ott. Ferdinando Coppola</w:t>
      </w:r>
    </w:p>
    <w:p w:rsidR="005C61FD" w:rsidRPr="009E5F1F" w:rsidRDefault="005C61FD" w:rsidP="003438A1">
      <w:pPr>
        <w:spacing w:line="276" w:lineRule="auto"/>
        <w:rPr>
          <w:rFonts w:ascii="Calibri" w:hAnsi="Calibri"/>
          <w:sz w:val="22"/>
          <w:szCs w:val="22"/>
        </w:rPr>
      </w:pPr>
    </w:p>
    <w:p w:rsidR="00783B2F" w:rsidRPr="009E5F1F" w:rsidRDefault="00783B2F" w:rsidP="003438A1">
      <w:pPr>
        <w:spacing w:line="276" w:lineRule="auto"/>
        <w:jc w:val="both"/>
        <w:rPr>
          <w:rFonts w:ascii="Calibri" w:hAnsi="Calibri"/>
          <w:sz w:val="22"/>
          <w:szCs w:val="22"/>
        </w:rPr>
      </w:pPr>
    </w:p>
    <w:sectPr w:rsidR="00783B2F" w:rsidRPr="009E5F1F" w:rsidSect="00787971">
      <w:pgSz w:w="11906" w:h="16838"/>
      <w:pgMar w:top="2977" w:right="127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2FA6" w:rsidRDefault="00842FA6">
      <w:r>
        <w:separator/>
      </w:r>
    </w:p>
  </w:endnote>
  <w:endnote w:type="continuationSeparator" w:id="0">
    <w:p w:rsidR="00842FA6" w:rsidRDefault="00842F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2FA6" w:rsidRDefault="00842FA6">
      <w:r>
        <w:separator/>
      </w:r>
    </w:p>
  </w:footnote>
  <w:footnote w:type="continuationSeparator" w:id="0">
    <w:p w:rsidR="00842FA6" w:rsidRDefault="00842FA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ocumentProtection w:edit="readOnly" w:enforcement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C61FD"/>
    <w:rsid w:val="000065FF"/>
    <w:rsid w:val="00050AC8"/>
    <w:rsid w:val="000512EA"/>
    <w:rsid w:val="00066747"/>
    <w:rsid w:val="00067148"/>
    <w:rsid w:val="000C0B84"/>
    <w:rsid w:val="000D4E4F"/>
    <w:rsid w:val="000D5BFB"/>
    <w:rsid w:val="001107F8"/>
    <w:rsid w:val="00110E2F"/>
    <w:rsid w:val="001152A8"/>
    <w:rsid w:val="001263DF"/>
    <w:rsid w:val="0017072B"/>
    <w:rsid w:val="00196681"/>
    <w:rsid w:val="001B6579"/>
    <w:rsid w:val="001D2540"/>
    <w:rsid w:val="001D2A09"/>
    <w:rsid w:val="001D6AFC"/>
    <w:rsid w:val="001E4458"/>
    <w:rsid w:val="001F44BD"/>
    <w:rsid w:val="00281006"/>
    <w:rsid w:val="002948DD"/>
    <w:rsid w:val="002A7842"/>
    <w:rsid w:val="002A7BBD"/>
    <w:rsid w:val="002D3760"/>
    <w:rsid w:val="002D470A"/>
    <w:rsid w:val="00311EEB"/>
    <w:rsid w:val="003438A1"/>
    <w:rsid w:val="00363200"/>
    <w:rsid w:val="00366C9D"/>
    <w:rsid w:val="003710A9"/>
    <w:rsid w:val="003719DF"/>
    <w:rsid w:val="003753DA"/>
    <w:rsid w:val="00380DB4"/>
    <w:rsid w:val="00394AC7"/>
    <w:rsid w:val="003C753D"/>
    <w:rsid w:val="004033BA"/>
    <w:rsid w:val="00413222"/>
    <w:rsid w:val="0043171D"/>
    <w:rsid w:val="004321B2"/>
    <w:rsid w:val="0043294B"/>
    <w:rsid w:val="00435EB4"/>
    <w:rsid w:val="00441A02"/>
    <w:rsid w:val="00461E28"/>
    <w:rsid w:val="0046519D"/>
    <w:rsid w:val="0048460C"/>
    <w:rsid w:val="004A4305"/>
    <w:rsid w:val="004B3163"/>
    <w:rsid w:val="004F7D09"/>
    <w:rsid w:val="0052409F"/>
    <w:rsid w:val="00541319"/>
    <w:rsid w:val="00564D19"/>
    <w:rsid w:val="00566D53"/>
    <w:rsid w:val="00580290"/>
    <w:rsid w:val="00587E95"/>
    <w:rsid w:val="0059624A"/>
    <w:rsid w:val="005A4718"/>
    <w:rsid w:val="005B3C8E"/>
    <w:rsid w:val="005C61FD"/>
    <w:rsid w:val="005E7D23"/>
    <w:rsid w:val="005F1881"/>
    <w:rsid w:val="006139A3"/>
    <w:rsid w:val="00615C4D"/>
    <w:rsid w:val="00666E32"/>
    <w:rsid w:val="00681B95"/>
    <w:rsid w:val="00685315"/>
    <w:rsid w:val="006D1B4E"/>
    <w:rsid w:val="006D327A"/>
    <w:rsid w:val="006D6301"/>
    <w:rsid w:val="006F7C12"/>
    <w:rsid w:val="007073A0"/>
    <w:rsid w:val="00712E00"/>
    <w:rsid w:val="007352CD"/>
    <w:rsid w:val="00747DA3"/>
    <w:rsid w:val="007532E2"/>
    <w:rsid w:val="00760219"/>
    <w:rsid w:val="00774535"/>
    <w:rsid w:val="00783B2F"/>
    <w:rsid w:val="00787971"/>
    <w:rsid w:val="0079661B"/>
    <w:rsid w:val="007B674A"/>
    <w:rsid w:val="007C1092"/>
    <w:rsid w:val="007D27A7"/>
    <w:rsid w:val="007D6C1F"/>
    <w:rsid w:val="007E150A"/>
    <w:rsid w:val="007E43FB"/>
    <w:rsid w:val="007F5E30"/>
    <w:rsid w:val="00800A54"/>
    <w:rsid w:val="00825589"/>
    <w:rsid w:val="00842FA6"/>
    <w:rsid w:val="008559E0"/>
    <w:rsid w:val="008623E5"/>
    <w:rsid w:val="008A082C"/>
    <w:rsid w:val="00921E3C"/>
    <w:rsid w:val="00937D13"/>
    <w:rsid w:val="0094359F"/>
    <w:rsid w:val="0095736E"/>
    <w:rsid w:val="00963C12"/>
    <w:rsid w:val="009847DD"/>
    <w:rsid w:val="009953C9"/>
    <w:rsid w:val="009C3BE7"/>
    <w:rsid w:val="009C78B5"/>
    <w:rsid w:val="009D3669"/>
    <w:rsid w:val="009E5F1F"/>
    <w:rsid w:val="009F6E91"/>
    <w:rsid w:val="00A00051"/>
    <w:rsid w:val="00A15F39"/>
    <w:rsid w:val="00A1750B"/>
    <w:rsid w:val="00A547B8"/>
    <w:rsid w:val="00A71320"/>
    <w:rsid w:val="00A72A56"/>
    <w:rsid w:val="00AC62F6"/>
    <w:rsid w:val="00AD580A"/>
    <w:rsid w:val="00B05F93"/>
    <w:rsid w:val="00B12851"/>
    <w:rsid w:val="00B2300A"/>
    <w:rsid w:val="00B565AB"/>
    <w:rsid w:val="00B93340"/>
    <w:rsid w:val="00BA4851"/>
    <w:rsid w:val="00BD72CF"/>
    <w:rsid w:val="00C2110A"/>
    <w:rsid w:val="00C22327"/>
    <w:rsid w:val="00C2299E"/>
    <w:rsid w:val="00C248C8"/>
    <w:rsid w:val="00C53FBC"/>
    <w:rsid w:val="00C543FE"/>
    <w:rsid w:val="00C56DC8"/>
    <w:rsid w:val="00C71BEA"/>
    <w:rsid w:val="00C81B32"/>
    <w:rsid w:val="00C84FEC"/>
    <w:rsid w:val="00CA629E"/>
    <w:rsid w:val="00CC1085"/>
    <w:rsid w:val="00CC66F4"/>
    <w:rsid w:val="00CD5E2C"/>
    <w:rsid w:val="00CE4AD3"/>
    <w:rsid w:val="00D94F39"/>
    <w:rsid w:val="00DA75A5"/>
    <w:rsid w:val="00DF5871"/>
    <w:rsid w:val="00E2524A"/>
    <w:rsid w:val="00E44417"/>
    <w:rsid w:val="00E66173"/>
    <w:rsid w:val="00E86309"/>
    <w:rsid w:val="00EB161F"/>
    <w:rsid w:val="00EC26D4"/>
    <w:rsid w:val="00EE0759"/>
    <w:rsid w:val="00EF7399"/>
    <w:rsid w:val="00F26F30"/>
    <w:rsid w:val="00F4181A"/>
    <w:rsid w:val="00F71B4E"/>
    <w:rsid w:val="00F956A0"/>
    <w:rsid w:val="00FB4A77"/>
    <w:rsid w:val="00FC71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06674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6F7C12"/>
    <w:pPr>
      <w:keepNext/>
      <w:spacing w:line="360" w:lineRule="auto"/>
      <w:jc w:val="center"/>
      <w:outlineLvl w:val="0"/>
    </w:pPr>
    <w:rPr>
      <w:rFonts w:ascii="Bookman Old Style" w:hAnsi="Bookman Old Style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rsid w:val="005C61FD"/>
    <w:rPr>
      <w:color w:val="0000FF"/>
      <w:u w:val="single"/>
    </w:rPr>
  </w:style>
  <w:style w:type="paragraph" w:customStyle="1" w:styleId="Rub2">
    <w:name w:val="Rub2"/>
    <w:basedOn w:val="Normale"/>
    <w:next w:val="Normale"/>
    <w:rsid w:val="005C61FD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</w:rPr>
  </w:style>
  <w:style w:type="paragraph" w:styleId="Testofumetto">
    <w:name w:val="Balloon Text"/>
    <w:basedOn w:val="Normale"/>
    <w:semiHidden/>
    <w:rsid w:val="00281006"/>
    <w:rPr>
      <w:rFonts w:ascii="Tahoma" w:hAnsi="Tahoma" w:cs="Tahoma"/>
      <w:sz w:val="16"/>
      <w:szCs w:val="16"/>
    </w:rPr>
  </w:style>
  <w:style w:type="character" w:customStyle="1" w:styleId="Titolo1Carattere">
    <w:name w:val="Titolo 1 Carattere"/>
    <w:basedOn w:val="Carpredefinitoparagrafo"/>
    <w:link w:val="Titolo1"/>
    <w:rsid w:val="006F7C12"/>
    <w:rPr>
      <w:rFonts w:ascii="Bookman Old Style" w:hAnsi="Bookman Old Style"/>
      <w:b/>
      <w:bCs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rsid w:val="006F7C12"/>
    <w:pPr>
      <w:spacing w:line="360" w:lineRule="auto"/>
      <w:ind w:left="360"/>
    </w:pPr>
    <w:rPr>
      <w:szCs w:val="20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6F7C1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napoli.i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sianapoli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93DDF-0BF6-4285-80CD-48CF7A3744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74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 Ente Appaltante: I</vt:lpstr>
    </vt:vector>
  </TitlesOfParts>
  <Company/>
  <LinksUpToDate>false</LinksUpToDate>
  <CharactersWithSpaces>611</CharactersWithSpaces>
  <SharedDoc>false</SharedDoc>
  <HLinks>
    <vt:vector size="30" baseType="variant">
      <vt:variant>
        <vt:i4>4456455</vt:i4>
      </vt:variant>
      <vt:variant>
        <vt:i4>12</vt:i4>
      </vt:variant>
      <vt:variant>
        <vt:i4>0</vt:i4>
      </vt:variant>
      <vt:variant>
        <vt:i4>5</vt:i4>
      </vt:variant>
      <vt:variant>
        <vt:lpwstr>http://www.comune.napoli.it/</vt:lpwstr>
      </vt:variant>
      <vt:variant>
        <vt:lpwstr/>
      </vt:variant>
      <vt:variant>
        <vt:i4>720972</vt:i4>
      </vt:variant>
      <vt:variant>
        <vt:i4>9</vt:i4>
      </vt:variant>
      <vt:variant>
        <vt:i4>0</vt:i4>
      </vt:variant>
      <vt:variant>
        <vt:i4>5</vt:i4>
      </vt:variant>
      <vt:variant>
        <vt:lpwstr>http://www.asianapoli.it/</vt:lpwstr>
      </vt:variant>
      <vt:variant>
        <vt:lpwstr/>
      </vt:variant>
      <vt:variant>
        <vt:i4>720972</vt:i4>
      </vt:variant>
      <vt:variant>
        <vt:i4>6</vt:i4>
      </vt:variant>
      <vt:variant>
        <vt:i4>0</vt:i4>
      </vt:variant>
      <vt:variant>
        <vt:i4>5</vt:i4>
      </vt:variant>
      <vt:variant>
        <vt:lpwstr>http://www.asianapoli.it/</vt:lpwstr>
      </vt:variant>
      <vt:variant>
        <vt:lpwstr/>
      </vt:variant>
      <vt:variant>
        <vt:i4>4456455</vt:i4>
      </vt:variant>
      <vt:variant>
        <vt:i4>3</vt:i4>
      </vt:variant>
      <vt:variant>
        <vt:i4>0</vt:i4>
      </vt:variant>
      <vt:variant>
        <vt:i4>5</vt:i4>
      </vt:variant>
      <vt:variant>
        <vt:lpwstr>http://www.comune.napoli.it/</vt:lpwstr>
      </vt:variant>
      <vt:variant>
        <vt:lpwstr/>
      </vt:variant>
      <vt:variant>
        <vt:i4>5570615</vt:i4>
      </vt:variant>
      <vt:variant>
        <vt:i4>0</vt:i4>
      </vt:variant>
      <vt:variant>
        <vt:i4>0</vt:i4>
      </vt:variant>
      <vt:variant>
        <vt:i4>5</vt:i4>
      </vt:variant>
      <vt:variant>
        <vt:lpwstr>mailto:direzione.acquisti@asianapoli.it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 Ente Appaltante: I</dc:title>
  <dc:subject/>
  <dc:creator>ggennuso</dc:creator>
  <cp:keywords/>
  <dc:description/>
  <cp:lastModifiedBy> </cp:lastModifiedBy>
  <cp:revision>9</cp:revision>
  <cp:lastPrinted>2011-01-14T10:12:00Z</cp:lastPrinted>
  <dcterms:created xsi:type="dcterms:W3CDTF">2010-11-19T14:41:00Z</dcterms:created>
  <dcterms:modified xsi:type="dcterms:W3CDTF">2011-01-14T10:42:00Z</dcterms:modified>
</cp:coreProperties>
</file>