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E" w:rsidRPr="00797591" w:rsidRDefault="00B057AE" w:rsidP="00DB633C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DB633C" w:rsidRPr="00FD419A" w:rsidRDefault="00FD419A" w:rsidP="00DB633C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FD419A">
        <w:rPr>
          <w:rFonts w:asciiTheme="minorHAnsi" w:hAnsiTheme="minorHAnsi"/>
          <w:b/>
          <w:sz w:val="22"/>
          <w:szCs w:val="22"/>
        </w:rPr>
        <w:t xml:space="preserve">BANDO DI GARA </w:t>
      </w:r>
    </w:p>
    <w:p w:rsidR="00FD419A" w:rsidRPr="00FD419A" w:rsidRDefault="00FD419A" w:rsidP="00FD419A">
      <w:pPr>
        <w:pStyle w:val="Corpodeltesto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 w:right="0" w:firstLine="5"/>
        <w:jc w:val="center"/>
        <w:rPr>
          <w:rFonts w:asciiTheme="minorHAnsi" w:hAnsiTheme="minorHAnsi"/>
          <w:sz w:val="22"/>
          <w:szCs w:val="22"/>
        </w:rPr>
      </w:pPr>
      <w:r w:rsidRPr="00FD419A">
        <w:rPr>
          <w:rFonts w:asciiTheme="minorHAnsi" w:hAnsiTheme="minorHAnsi"/>
          <w:sz w:val="22"/>
          <w:szCs w:val="22"/>
        </w:rPr>
        <w:t>PROCEDURA APERTA PER L’AFFIDAMENTO DEI LAVORI DI AMPLIAMENTO DELL’IMPIANTO DI DEPURAZIONE DI PERNUMIA (PD)</w:t>
      </w:r>
    </w:p>
    <w:p w:rsidR="00B67D51" w:rsidRPr="00FD419A" w:rsidRDefault="00B67D51" w:rsidP="00DB633C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B057AE" w:rsidRPr="00797591" w:rsidRDefault="00B057AE" w:rsidP="00DB633C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3E7006" w:rsidRPr="00797591" w:rsidRDefault="0028128A" w:rsidP="00DB633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97591">
        <w:rPr>
          <w:rFonts w:asciiTheme="minorHAnsi" w:hAnsiTheme="minorHAnsi"/>
          <w:b/>
          <w:sz w:val="22"/>
          <w:szCs w:val="22"/>
          <w:u w:val="single"/>
        </w:rPr>
        <w:t xml:space="preserve">SEZIONE I: </w:t>
      </w:r>
      <w:r w:rsidR="00552664" w:rsidRPr="00797591">
        <w:rPr>
          <w:rFonts w:asciiTheme="minorHAnsi" w:hAnsiTheme="minorHAnsi"/>
          <w:b/>
          <w:sz w:val="22"/>
          <w:szCs w:val="22"/>
          <w:u w:val="single"/>
        </w:rPr>
        <w:t xml:space="preserve">ENTE </w:t>
      </w:r>
      <w:r w:rsidRPr="00797591">
        <w:rPr>
          <w:rFonts w:asciiTheme="minorHAnsi" w:hAnsiTheme="minorHAnsi"/>
          <w:b/>
          <w:sz w:val="22"/>
          <w:szCs w:val="22"/>
          <w:u w:val="single"/>
        </w:rPr>
        <w:t>AGGIUDICAT</w:t>
      </w:r>
      <w:r w:rsidR="00552664" w:rsidRPr="00797591">
        <w:rPr>
          <w:rFonts w:asciiTheme="minorHAnsi" w:hAnsiTheme="minorHAnsi"/>
          <w:b/>
          <w:sz w:val="22"/>
          <w:szCs w:val="22"/>
          <w:u w:val="single"/>
        </w:rPr>
        <w:t>ORE</w:t>
      </w:r>
    </w:p>
    <w:p w:rsidR="00797591" w:rsidRDefault="00797591" w:rsidP="00D558A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28128A" w:rsidRPr="00797591" w:rsidRDefault="000A4634" w:rsidP="00D558A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</w:t>
      </w:r>
      <w:r w:rsidR="00DB633C" w:rsidRPr="00797591">
        <w:rPr>
          <w:rFonts w:asciiTheme="minorHAnsi" w:hAnsiTheme="minorHAnsi"/>
          <w:b/>
          <w:sz w:val="22"/>
          <w:szCs w:val="22"/>
        </w:rPr>
        <w:t>.1) DENOMINAZIONE, INDIRIZZ</w:t>
      </w:r>
      <w:r w:rsidR="0014536D" w:rsidRPr="00797591">
        <w:rPr>
          <w:rFonts w:asciiTheme="minorHAnsi" w:hAnsiTheme="minorHAnsi"/>
          <w:b/>
          <w:sz w:val="22"/>
          <w:szCs w:val="22"/>
        </w:rPr>
        <w:t>O</w:t>
      </w:r>
      <w:r w:rsidR="00DB633C" w:rsidRPr="00797591">
        <w:rPr>
          <w:rFonts w:asciiTheme="minorHAnsi" w:hAnsiTheme="minorHAnsi"/>
          <w:b/>
          <w:sz w:val="22"/>
          <w:szCs w:val="22"/>
        </w:rPr>
        <w:t xml:space="preserve"> E PUNTI DI CONTATTO</w:t>
      </w:r>
    </w:p>
    <w:p w:rsidR="007C411E" w:rsidRPr="00797591" w:rsidRDefault="004745BD" w:rsidP="001459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797591">
        <w:rPr>
          <w:rFonts w:asciiTheme="minorHAnsi" w:hAnsiTheme="minorHAnsi"/>
          <w:sz w:val="22"/>
          <w:szCs w:val="22"/>
        </w:rPr>
        <w:t xml:space="preserve">Centro Veneto Servizi S.p.A., </w:t>
      </w:r>
      <w:r w:rsidR="000D217F" w:rsidRPr="00797591">
        <w:rPr>
          <w:rFonts w:asciiTheme="minorHAnsi" w:hAnsiTheme="minorHAnsi"/>
          <w:sz w:val="22"/>
          <w:szCs w:val="22"/>
        </w:rPr>
        <w:t>v</w:t>
      </w:r>
      <w:r w:rsidR="005C17D0" w:rsidRPr="00797591">
        <w:rPr>
          <w:rFonts w:asciiTheme="minorHAnsi" w:hAnsiTheme="minorHAnsi"/>
          <w:sz w:val="22"/>
          <w:szCs w:val="22"/>
        </w:rPr>
        <w:t>ia C</w:t>
      </w:r>
      <w:r w:rsidR="00382246" w:rsidRPr="00797591">
        <w:rPr>
          <w:rFonts w:asciiTheme="minorHAnsi" w:hAnsiTheme="minorHAnsi"/>
          <w:sz w:val="22"/>
          <w:szCs w:val="22"/>
        </w:rPr>
        <w:t>ristoforo</w:t>
      </w:r>
      <w:r w:rsidR="005C17D0" w:rsidRPr="00797591">
        <w:rPr>
          <w:rFonts w:asciiTheme="minorHAnsi" w:hAnsiTheme="minorHAnsi"/>
          <w:sz w:val="22"/>
          <w:szCs w:val="22"/>
        </w:rPr>
        <w:t xml:space="preserve"> Colombo n. 29/A</w:t>
      </w:r>
      <w:r w:rsidR="00494677" w:rsidRPr="00797591">
        <w:rPr>
          <w:rFonts w:asciiTheme="minorHAnsi" w:hAnsiTheme="minorHAnsi"/>
          <w:sz w:val="22"/>
          <w:szCs w:val="22"/>
        </w:rPr>
        <w:t>,</w:t>
      </w:r>
      <w:r w:rsidRPr="00797591">
        <w:rPr>
          <w:rFonts w:asciiTheme="minorHAnsi" w:hAnsiTheme="minorHAnsi"/>
          <w:sz w:val="22"/>
          <w:szCs w:val="22"/>
        </w:rPr>
        <w:t xml:space="preserve"> Monselice (PD)</w:t>
      </w:r>
    </w:p>
    <w:p w:rsidR="00494677" w:rsidRPr="00797591" w:rsidRDefault="007C411E" w:rsidP="001459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797591">
        <w:rPr>
          <w:rFonts w:asciiTheme="minorHAnsi" w:hAnsiTheme="minorHAnsi"/>
          <w:sz w:val="22"/>
          <w:szCs w:val="22"/>
        </w:rPr>
        <w:t>Codice fiscale e Partita Iva</w:t>
      </w:r>
      <w:r w:rsidR="004745BD" w:rsidRPr="00797591">
        <w:rPr>
          <w:rFonts w:asciiTheme="minorHAnsi" w:hAnsiTheme="minorHAnsi"/>
          <w:sz w:val="22"/>
          <w:szCs w:val="22"/>
        </w:rPr>
        <w:t xml:space="preserve"> 00064780281</w:t>
      </w:r>
    </w:p>
    <w:p w:rsidR="001459E1" w:rsidRPr="00797591" w:rsidRDefault="0074716A" w:rsidP="00494677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  <w:hyperlink r:id="rId8" w:history="1">
        <w:r w:rsidR="00A51C41" w:rsidRPr="0000290B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https://viveracquaprocurement.bravosolution.com</w:t>
        </w:r>
      </w:hyperlink>
    </w:p>
    <w:p w:rsidR="00B51DEF" w:rsidRPr="00797591" w:rsidRDefault="00DB31BD" w:rsidP="00F772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iCs/>
          <w:sz w:val="22"/>
          <w:szCs w:val="22"/>
        </w:rPr>
      </w:pPr>
      <w:r w:rsidRPr="00797591">
        <w:rPr>
          <w:rFonts w:asciiTheme="minorHAnsi" w:hAnsiTheme="minorHAnsi"/>
          <w:b/>
          <w:iCs/>
          <w:sz w:val="22"/>
          <w:szCs w:val="22"/>
        </w:rPr>
        <w:t>I.2) PRINCIPALI SETTORI DI ATTIVITA’</w:t>
      </w:r>
    </w:p>
    <w:p w:rsidR="00DB31BD" w:rsidRPr="00797591" w:rsidRDefault="008D36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iCs/>
          <w:sz w:val="22"/>
          <w:szCs w:val="22"/>
        </w:rPr>
      </w:pPr>
      <w:r w:rsidRPr="00797591">
        <w:rPr>
          <w:rFonts w:asciiTheme="minorHAnsi" w:hAnsiTheme="minorHAnsi"/>
          <w:iCs/>
          <w:sz w:val="22"/>
          <w:szCs w:val="22"/>
        </w:rPr>
        <w:t>Settor</w:t>
      </w:r>
      <w:r w:rsidR="00E871C1" w:rsidRPr="00797591">
        <w:rPr>
          <w:rFonts w:asciiTheme="minorHAnsi" w:hAnsiTheme="minorHAnsi"/>
          <w:iCs/>
          <w:sz w:val="22"/>
          <w:szCs w:val="22"/>
        </w:rPr>
        <w:t>i</w:t>
      </w:r>
      <w:r w:rsidRPr="00797591">
        <w:rPr>
          <w:rFonts w:asciiTheme="minorHAnsi" w:hAnsiTheme="minorHAnsi"/>
          <w:iCs/>
          <w:sz w:val="22"/>
          <w:szCs w:val="22"/>
        </w:rPr>
        <w:t xml:space="preserve"> Special</w:t>
      </w:r>
      <w:r w:rsidR="00E871C1" w:rsidRPr="00797591">
        <w:rPr>
          <w:rFonts w:asciiTheme="minorHAnsi" w:hAnsiTheme="minorHAnsi"/>
          <w:iCs/>
          <w:sz w:val="22"/>
          <w:szCs w:val="22"/>
        </w:rPr>
        <w:t>i</w:t>
      </w:r>
      <w:r w:rsidRPr="00797591">
        <w:rPr>
          <w:rFonts w:asciiTheme="minorHAnsi" w:hAnsiTheme="minorHAnsi"/>
          <w:iCs/>
          <w:sz w:val="22"/>
          <w:szCs w:val="22"/>
        </w:rPr>
        <w:t xml:space="preserve"> </w:t>
      </w:r>
      <w:r w:rsidR="002C6BB6" w:rsidRPr="00797591">
        <w:rPr>
          <w:rFonts w:asciiTheme="minorHAnsi" w:hAnsiTheme="minorHAnsi"/>
          <w:iCs/>
          <w:sz w:val="22"/>
          <w:szCs w:val="22"/>
        </w:rPr>
        <w:t xml:space="preserve">- </w:t>
      </w:r>
      <w:r w:rsidRPr="00797591">
        <w:rPr>
          <w:rFonts w:asciiTheme="minorHAnsi" w:hAnsiTheme="minorHAnsi"/>
          <w:iCs/>
          <w:sz w:val="22"/>
          <w:szCs w:val="22"/>
        </w:rPr>
        <w:t>art. 3, c</w:t>
      </w:r>
      <w:r w:rsidR="005E377D" w:rsidRPr="00797591">
        <w:rPr>
          <w:rFonts w:asciiTheme="minorHAnsi" w:hAnsiTheme="minorHAnsi"/>
          <w:iCs/>
          <w:sz w:val="22"/>
          <w:szCs w:val="22"/>
        </w:rPr>
        <w:t>o</w:t>
      </w:r>
      <w:r w:rsidRPr="00797591">
        <w:rPr>
          <w:rFonts w:asciiTheme="minorHAnsi" w:hAnsiTheme="minorHAnsi"/>
          <w:iCs/>
          <w:sz w:val="22"/>
          <w:szCs w:val="22"/>
        </w:rPr>
        <w:t xml:space="preserve">. </w:t>
      </w:r>
      <w:r w:rsidR="002C6BB6" w:rsidRPr="00797591">
        <w:rPr>
          <w:rFonts w:asciiTheme="minorHAnsi" w:hAnsiTheme="minorHAnsi"/>
          <w:iCs/>
          <w:sz w:val="22"/>
          <w:szCs w:val="22"/>
        </w:rPr>
        <w:t xml:space="preserve">1 lett. hh), e art. 117 </w:t>
      </w:r>
      <w:r w:rsidRPr="00797591">
        <w:rPr>
          <w:rFonts w:asciiTheme="minorHAnsi" w:hAnsiTheme="minorHAnsi"/>
          <w:iCs/>
          <w:sz w:val="22"/>
          <w:szCs w:val="22"/>
        </w:rPr>
        <w:t xml:space="preserve">del </w:t>
      </w:r>
      <w:r w:rsidR="001D7C89" w:rsidRPr="00797591">
        <w:rPr>
          <w:rFonts w:asciiTheme="minorHAnsi" w:hAnsiTheme="minorHAnsi"/>
          <w:iCs/>
          <w:sz w:val="22"/>
          <w:szCs w:val="22"/>
        </w:rPr>
        <w:t xml:space="preserve">d.lgs. n. 50/16 </w:t>
      </w:r>
      <w:r w:rsidRPr="00797591">
        <w:rPr>
          <w:rFonts w:asciiTheme="minorHAnsi" w:hAnsiTheme="minorHAnsi"/>
          <w:iCs/>
          <w:sz w:val="22"/>
          <w:szCs w:val="22"/>
        </w:rPr>
        <w:t xml:space="preserve">– </w:t>
      </w:r>
      <w:r w:rsidR="007C2C54" w:rsidRPr="00797591">
        <w:rPr>
          <w:rFonts w:asciiTheme="minorHAnsi" w:hAnsiTheme="minorHAnsi"/>
          <w:iCs/>
          <w:sz w:val="22"/>
          <w:szCs w:val="22"/>
        </w:rPr>
        <w:t>Acqua</w:t>
      </w:r>
      <w:r w:rsidR="00CF24AB" w:rsidRPr="00797591">
        <w:rPr>
          <w:rFonts w:asciiTheme="minorHAnsi" w:hAnsiTheme="minorHAnsi"/>
          <w:iCs/>
          <w:sz w:val="22"/>
          <w:szCs w:val="22"/>
        </w:rPr>
        <w:t>.</w:t>
      </w:r>
    </w:p>
    <w:p w:rsidR="00B67D51" w:rsidRPr="00797591" w:rsidRDefault="00B67D51" w:rsidP="00B67D5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</w:p>
    <w:p w:rsidR="0028128A" w:rsidRPr="00797591" w:rsidRDefault="0028128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 w:rsidRPr="00797591">
        <w:rPr>
          <w:rFonts w:asciiTheme="minorHAnsi" w:hAnsiTheme="minorHAnsi"/>
          <w:b/>
          <w:iCs/>
          <w:sz w:val="22"/>
          <w:szCs w:val="22"/>
          <w:u w:val="single"/>
        </w:rPr>
        <w:t>SEZIONE II: OGGETTO DELL’APPALTO</w:t>
      </w:r>
    </w:p>
    <w:p w:rsidR="00797591" w:rsidRDefault="007975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8D36CE" w:rsidRPr="00797591" w:rsidRDefault="008D36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II.1) DESCRIZIONE</w:t>
      </w:r>
    </w:p>
    <w:p w:rsidR="00E0678C" w:rsidRDefault="008D36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 xml:space="preserve">II.1.1) </w:t>
      </w:r>
      <w:r w:rsidR="00AF3980">
        <w:rPr>
          <w:rFonts w:asciiTheme="minorHAnsi" w:hAnsiTheme="minorHAnsi"/>
          <w:b/>
          <w:sz w:val="22"/>
          <w:szCs w:val="22"/>
        </w:rPr>
        <w:t>D</w:t>
      </w:r>
      <w:r w:rsidRPr="00797591">
        <w:rPr>
          <w:rFonts w:asciiTheme="minorHAnsi" w:hAnsiTheme="minorHAnsi"/>
          <w:b/>
          <w:sz w:val="22"/>
          <w:szCs w:val="22"/>
        </w:rPr>
        <w:t>enominazione conferita all’appalto dall’</w:t>
      </w:r>
      <w:r w:rsidR="00E0678C">
        <w:rPr>
          <w:rFonts w:asciiTheme="minorHAnsi" w:hAnsiTheme="minorHAnsi"/>
          <w:b/>
          <w:sz w:val="22"/>
          <w:szCs w:val="22"/>
        </w:rPr>
        <w:t>Ente aggiudicatore</w:t>
      </w:r>
      <w:r w:rsidR="00C37EC2" w:rsidRPr="00797591">
        <w:rPr>
          <w:rFonts w:asciiTheme="minorHAnsi" w:hAnsiTheme="minorHAnsi"/>
          <w:b/>
          <w:sz w:val="22"/>
          <w:szCs w:val="22"/>
        </w:rPr>
        <w:t>:</w:t>
      </w:r>
    </w:p>
    <w:p w:rsidR="0031207C" w:rsidRDefault="0031207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A51C41">
        <w:rPr>
          <w:rFonts w:asciiTheme="minorHAnsi" w:hAnsiTheme="minorHAnsi"/>
          <w:sz w:val="22"/>
          <w:szCs w:val="22"/>
        </w:rPr>
        <w:t xml:space="preserve">Lavori di ampliamento dell’impianto di depurazione di Pernumia </w:t>
      </w:r>
      <w:r w:rsidR="00A51C41">
        <w:rPr>
          <w:rFonts w:asciiTheme="minorHAnsi" w:hAnsiTheme="minorHAnsi"/>
          <w:sz w:val="22"/>
          <w:szCs w:val="22"/>
        </w:rPr>
        <w:t xml:space="preserve">- </w:t>
      </w:r>
      <w:r w:rsidR="0000500C" w:rsidRPr="00A51C41">
        <w:rPr>
          <w:rFonts w:asciiTheme="minorHAnsi" w:hAnsiTheme="minorHAnsi"/>
          <w:sz w:val="22"/>
          <w:szCs w:val="22"/>
        </w:rPr>
        <w:t>Progetto n.</w:t>
      </w:r>
      <w:r w:rsidRPr="00A51C41">
        <w:rPr>
          <w:rFonts w:asciiTheme="minorHAnsi" w:hAnsiTheme="minorHAnsi"/>
          <w:sz w:val="22"/>
          <w:szCs w:val="22"/>
        </w:rPr>
        <w:t>766</w:t>
      </w:r>
      <w:r w:rsidR="0000500C" w:rsidRPr="00A51C41">
        <w:rPr>
          <w:rFonts w:asciiTheme="minorHAnsi" w:hAnsiTheme="minorHAnsi"/>
          <w:sz w:val="22"/>
          <w:szCs w:val="22"/>
        </w:rPr>
        <w:t xml:space="preserve"> </w:t>
      </w:r>
    </w:p>
    <w:p w:rsidR="00E0678C" w:rsidRPr="006D3F2C" w:rsidRDefault="00AF39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D3F2C">
        <w:rPr>
          <w:rFonts w:asciiTheme="minorHAnsi" w:hAnsiTheme="minorHAnsi"/>
          <w:b/>
          <w:sz w:val="22"/>
          <w:szCs w:val="22"/>
        </w:rPr>
        <w:t>II. 1.2) T</w:t>
      </w:r>
      <w:r w:rsidR="000949E8" w:rsidRPr="006D3F2C">
        <w:rPr>
          <w:rFonts w:asciiTheme="minorHAnsi" w:hAnsiTheme="minorHAnsi"/>
          <w:b/>
          <w:sz w:val="22"/>
          <w:szCs w:val="22"/>
        </w:rPr>
        <w:t>ipo di appalto e luogo di esecuzione</w:t>
      </w:r>
      <w:r w:rsidR="00C37EC2" w:rsidRPr="006D3F2C">
        <w:rPr>
          <w:rFonts w:asciiTheme="minorHAnsi" w:hAnsiTheme="minorHAnsi"/>
          <w:b/>
          <w:sz w:val="22"/>
          <w:szCs w:val="22"/>
        </w:rPr>
        <w:t>:</w:t>
      </w:r>
    </w:p>
    <w:p w:rsidR="008D36CE" w:rsidRPr="006D3F2C" w:rsidRDefault="0031207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D3F2C">
        <w:rPr>
          <w:rFonts w:asciiTheme="minorHAnsi" w:hAnsiTheme="minorHAnsi"/>
          <w:sz w:val="22"/>
          <w:szCs w:val="22"/>
        </w:rPr>
        <w:t xml:space="preserve">Lavori </w:t>
      </w:r>
      <w:r w:rsidR="00E0678C" w:rsidRPr="006D3F2C">
        <w:rPr>
          <w:rFonts w:asciiTheme="minorHAnsi" w:hAnsiTheme="minorHAnsi"/>
          <w:sz w:val="22"/>
          <w:szCs w:val="22"/>
        </w:rPr>
        <w:t xml:space="preserve">da eseguirsi presso </w:t>
      </w:r>
      <w:r w:rsidRPr="006D3F2C">
        <w:rPr>
          <w:rFonts w:asciiTheme="minorHAnsi" w:hAnsiTheme="minorHAnsi"/>
          <w:sz w:val="22"/>
          <w:szCs w:val="22"/>
        </w:rPr>
        <w:t>l’impianto di depurazione di Pernumia (Pd).</w:t>
      </w:r>
    </w:p>
    <w:p w:rsidR="00A02DE9" w:rsidRPr="006D3F2C" w:rsidRDefault="00A647D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D3F2C">
        <w:rPr>
          <w:rFonts w:asciiTheme="minorHAnsi" w:hAnsiTheme="minorHAnsi"/>
          <w:b/>
          <w:sz w:val="22"/>
          <w:szCs w:val="22"/>
        </w:rPr>
        <w:t>II.1.3</w:t>
      </w:r>
      <w:r w:rsidR="00AF3980" w:rsidRPr="006D3F2C">
        <w:rPr>
          <w:rFonts w:asciiTheme="minorHAnsi" w:hAnsiTheme="minorHAnsi"/>
          <w:b/>
          <w:sz w:val="22"/>
          <w:szCs w:val="22"/>
        </w:rPr>
        <w:t>) B</w:t>
      </w:r>
      <w:r w:rsidR="00FB3139" w:rsidRPr="006D3F2C">
        <w:rPr>
          <w:rFonts w:asciiTheme="minorHAnsi" w:hAnsiTheme="minorHAnsi"/>
          <w:b/>
          <w:sz w:val="22"/>
          <w:szCs w:val="22"/>
        </w:rPr>
        <w:t>reve descrizione dell’appalto</w:t>
      </w:r>
      <w:r w:rsidR="00C37EC2" w:rsidRPr="006D3F2C">
        <w:rPr>
          <w:rFonts w:asciiTheme="minorHAnsi" w:hAnsiTheme="minorHAnsi"/>
          <w:b/>
          <w:sz w:val="22"/>
          <w:szCs w:val="22"/>
        </w:rPr>
        <w:t xml:space="preserve"> – </w:t>
      </w:r>
      <w:r w:rsidR="00973CE1" w:rsidRPr="006D3F2C">
        <w:rPr>
          <w:rFonts w:asciiTheme="minorHAnsi" w:hAnsiTheme="minorHAnsi"/>
          <w:b/>
          <w:sz w:val="22"/>
          <w:szCs w:val="22"/>
        </w:rPr>
        <w:t xml:space="preserve">CIG, CPV </w:t>
      </w:r>
      <w:r w:rsidR="007C5B49" w:rsidRPr="006D3F2C">
        <w:rPr>
          <w:rFonts w:asciiTheme="minorHAnsi" w:hAnsiTheme="minorHAnsi"/>
          <w:b/>
          <w:sz w:val="22"/>
          <w:szCs w:val="22"/>
        </w:rPr>
        <w:t>e Codice NUTS</w:t>
      </w:r>
      <w:r w:rsidR="00C37EC2" w:rsidRPr="006D3F2C">
        <w:rPr>
          <w:rFonts w:asciiTheme="minorHAnsi" w:hAnsiTheme="minorHAnsi"/>
          <w:b/>
          <w:sz w:val="22"/>
          <w:szCs w:val="22"/>
        </w:rPr>
        <w:t>:</w:t>
      </w:r>
    </w:p>
    <w:p w:rsidR="00680589" w:rsidRPr="006D3F2C" w:rsidRDefault="0031207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D3F2C">
        <w:rPr>
          <w:rFonts w:asciiTheme="minorHAnsi" w:hAnsiTheme="minorHAnsi"/>
          <w:sz w:val="22"/>
          <w:szCs w:val="22"/>
        </w:rPr>
        <w:t xml:space="preserve">Lavori di adeguamento dell’attuale impianto di depurazione di Pernumia, </w:t>
      </w:r>
      <w:r w:rsidR="006D3F2C">
        <w:rPr>
          <w:rFonts w:asciiTheme="minorHAnsi" w:hAnsiTheme="minorHAnsi"/>
          <w:sz w:val="22"/>
          <w:szCs w:val="22"/>
        </w:rPr>
        <w:t>categoria prevalente OS22, categoria scorporabile OG1</w:t>
      </w:r>
      <w:r w:rsidRPr="006D3F2C">
        <w:rPr>
          <w:rFonts w:asciiTheme="minorHAnsi" w:hAnsiTheme="minorHAnsi"/>
          <w:sz w:val="22"/>
          <w:szCs w:val="22"/>
        </w:rPr>
        <w:t>.</w:t>
      </w:r>
    </w:p>
    <w:p w:rsidR="00FB3139" w:rsidRPr="006D3F2C" w:rsidRDefault="005C17D0" w:rsidP="00734231">
      <w:pPr>
        <w:jc w:val="both"/>
        <w:rPr>
          <w:rFonts w:ascii="Tahoma" w:hAnsi="Tahoma" w:cs="Tahoma"/>
          <w:sz w:val="20"/>
          <w:szCs w:val="20"/>
        </w:rPr>
      </w:pPr>
      <w:r w:rsidRPr="006D3F2C">
        <w:rPr>
          <w:rFonts w:asciiTheme="minorHAnsi" w:hAnsiTheme="minorHAnsi"/>
          <w:sz w:val="22"/>
          <w:szCs w:val="22"/>
        </w:rPr>
        <w:t>CIG</w:t>
      </w:r>
      <w:r w:rsidR="0031207C" w:rsidRPr="006D3F2C">
        <w:rPr>
          <w:rFonts w:asciiTheme="minorHAnsi" w:hAnsiTheme="minorHAnsi"/>
          <w:sz w:val="22"/>
          <w:szCs w:val="22"/>
        </w:rPr>
        <w:t xml:space="preserve">: </w:t>
      </w:r>
      <w:r w:rsidR="0031207C" w:rsidRPr="006D3F2C">
        <w:rPr>
          <w:rFonts w:asciiTheme="minorHAnsi" w:hAnsiTheme="minorHAnsi" w:cstheme="minorHAnsi"/>
          <w:bCs/>
          <w:sz w:val="22"/>
          <w:szCs w:val="22"/>
        </w:rPr>
        <w:t xml:space="preserve">6954903783 </w:t>
      </w:r>
      <w:r w:rsidR="00FB3139" w:rsidRPr="006D3F2C">
        <w:rPr>
          <w:rFonts w:asciiTheme="minorHAnsi" w:hAnsiTheme="minorHAnsi"/>
          <w:sz w:val="22"/>
          <w:szCs w:val="22"/>
        </w:rPr>
        <w:t xml:space="preserve">CPV: </w:t>
      </w:r>
      <w:r w:rsidR="00734231" w:rsidRPr="006D3F2C">
        <w:rPr>
          <w:rFonts w:asciiTheme="minorHAnsi" w:hAnsiTheme="minorHAnsi" w:cstheme="minorHAnsi"/>
          <w:sz w:val="20"/>
          <w:szCs w:val="20"/>
        </w:rPr>
        <w:t>45252000-8</w:t>
      </w:r>
      <w:r w:rsidR="00B7223D" w:rsidRPr="006D3F2C">
        <w:rPr>
          <w:rFonts w:asciiTheme="minorHAnsi" w:hAnsiTheme="minorHAnsi"/>
          <w:sz w:val="22"/>
          <w:szCs w:val="22"/>
        </w:rPr>
        <w:t xml:space="preserve">, Codice </w:t>
      </w:r>
      <w:r w:rsidR="006D3F2C" w:rsidRPr="006D3F2C">
        <w:rPr>
          <w:rFonts w:asciiTheme="minorHAnsi" w:hAnsiTheme="minorHAnsi"/>
          <w:sz w:val="22"/>
          <w:szCs w:val="22"/>
        </w:rPr>
        <w:t>ISTAT</w:t>
      </w:r>
      <w:r w:rsidR="00B7223D" w:rsidRPr="006D3F2C">
        <w:rPr>
          <w:rFonts w:asciiTheme="minorHAnsi" w:hAnsiTheme="minorHAnsi"/>
          <w:sz w:val="22"/>
          <w:szCs w:val="22"/>
        </w:rPr>
        <w:t>:</w:t>
      </w:r>
      <w:r w:rsidR="006D3F2C" w:rsidRPr="006D3F2C">
        <w:rPr>
          <w:rFonts w:asciiTheme="minorHAnsi" w:hAnsiTheme="minorHAnsi"/>
          <w:sz w:val="22"/>
          <w:szCs w:val="22"/>
        </w:rPr>
        <w:t xml:space="preserve"> 028061</w:t>
      </w:r>
      <w:r w:rsidR="00B7223D" w:rsidRPr="006D3F2C">
        <w:rPr>
          <w:rFonts w:asciiTheme="minorHAnsi" w:hAnsiTheme="minorHAnsi"/>
          <w:sz w:val="22"/>
          <w:szCs w:val="22"/>
        </w:rPr>
        <w:t>.</w:t>
      </w:r>
    </w:p>
    <w:p w:rsidR="00FB3139" w:rsidRPr="00797591" w:rsidRDefault="0007087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6D3F2C">
        <w:rPr>
          <w:rFonts w:asciiTheme="minorHAnsi" w:hAnsiTheme="minorHAnsi"/>
          <w:b/>
          <w:sz w:val="22"/>
          <w:szCs w:val="22"/>
        </w:rPr>
        <w:t>II.1.</w:t>
      </w:r>
      <w:r w:rsidR="00A647D5" w:rsidRPr="006D3F2C">
        <w:rPr>
          <w:rFonts w:asciiTheme="minorHAnsi" w:hAnsiTheme="minorHAnsi"/>
          <w:b/>
          <w:sz w:val="22"/>
          <w:szCs w:val="22"/>
        </w:rPr>
        <w:t>4</w:t>
      </w:r>
      <w:r w:rsidR="00AF3980" w:rsidRPr="006D3F2C">
        <w:rPr>
          <w:rFonts w:asciiTheme="minorHAnsi" w:hAnsiTheme="minorHAnsi"/>
          <w:b/>
          <w:sz w:val="22"/>
          <w:szCs w:val="22"/>
        </w:rPr>
        <w:t>) D</w:t>
      </w:r>
      <w:r w:rsidRPr="006D3F2C">
        <w:rPr>
          <w:rFonts w:asciiTheme="minorHAnsi" w:hAnsiTheme="minorHAnsi"/>
          <w:b/>
          <w:sz w:val="22"/>
          <w:szCs w:val="22"/>
        </w:rPr>
        <w:t>ivisione in lotti:</w:t>
      </w:r>
      <w:r w:rsidR="00056AEF" w:rsidRPr="006D3F2C">
        <w:rPr>
          <w:rFonts w:asciiTheme="minorHAnsi" w:hAnsiTheme="minorHAnsi"/>
          <w:b/>
          <w:sz w:val="22"/>
          <w:szCs w:val="22"/>
        </w:rPr>
        <w:t xml:space="preserve"> </w:t>
      </w:r>
      <w:r w:rsidR="00D166B3" w:rsidRPr="006D3F2C">
        <w:rPr>
          <w:rFonts w:asciiTheme="minorHAnsi" w:hAnsiTheme="minorHAnsi"/>
          <w:sz w:val="22"/>
          <w:szCs w:val="22"/>
        </w:rPr>
        <w:t>no.</w:t>
      </w:r>
    </w:p>
    <w:p w:rsidR="0007087B" w:rsidRPr="00797591" w:rsidRDefault="0007087B" w:rsidP="0041148A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II.2) QUANTITA’ O ENTITA’ DELL’APPALTO</w:t>
      </w:r>
    </w:p>
    <w:p w:rsidR="00056AEF" w:rsidRDefault="0007087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II.2.1)</w:t>
      </w:r>
      <w:r w:rsidRPr="00797591">
        <w:rPr>
          <w:rFonts w:asciiTheme="minorHAnsi" w:hAnsiTheme="minorHAnsi"/>
          <w:sz w:val="22"/>
          <w:szCs w:val="22"/>
        </w:rPr>
        <w:t xml:space="preserve"> </w:t>
      </w:r>
      <w:r w:rsidR="00AF3980">
        <w:rPr>
          <w:rFonts w:asciiTheme="minorHAnsi" w:hAnsiTheme="minorHAnsi"/>
          <w:b/>
          <w:sz w:val="22"/>
          <w:szCs w:val="22"/>
        </w:rPr>
        <w:t>Imp</w:t>
      </w:r>
      <w:r w:rsidR="00856D57" w:rsidRPr="00056AEF">
        <w:rPr>
          <w:rFonts w:asciiTheme="minorHAnsi" w:hAnsiTheme="minorHAnsi"/>
          <w:b/>
          <w:sz w:val="22"/>
          <w:szCs w:val="22"/>
        </w:rPr>
        <w:t xml:space="preserve">orto complessivo </w:t>
      </w:r>
      <w:r w:rsidR="006D3F2C" w:rsidRPr="00056AEF">
        <w:rPr>
          <w:rFonts w:asciiTheme="minorHAnsi" w:hAnsiTheme="minorHAnsi"/>
          <w:b/>
          <w:sz w:val="22"/>
          <w:szCs w:val="22"/>
        </w:rPr>
        <w:t>dell</w:t>
      </w:r>
      <w:r w:rsidR="006D3F2C">
        <w:rPr>
          <w:rFonts w:asciiTheme="minorHAnsi" w:hAnsiTheme="minorHAnsi"/>
          <w:b/>
          <w:sz w:val="22"/>
          <w:szCs w:val="22"/>
        </w:rPr>
        <w:t>’appalto</w:t>
      </w:r>
      <w:r w:rsidR="00056AEF">
        <w:rPr>
          <w:rFonts w:asciiTheme="minorHAnsi" w:hAnsiTheme="minorHAnsi"/>
          <w:b/>
          <w:sz w:val="22"/>
          <w:szCs w:val="22"/>
        </w:rPr>
        <w:t>:</w:t>
      </w:r>
    </w:p>
    <w:p w:rsidR="00951E50" w:rsidRDefault="004C03A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D3F2C">
        <w:rPr>
          <w:rFonts w:asciiTheme="minorHAnsi" w:hAnsiTheme="minorHAnsi"/>
          <w:sz w:val="22"/>
          <w:szCs w:val="22"/>
        </w:rPr>
        <w:t>E</w:t>
      </w:r>
      <w:r w:rsidR="00951E50" w:rsidRPr="006D3F2C">
        <w:rPr>
          <w:rFonts w:asciiTheme="minorHAnsi" w:hAnsiTheme="minorHAnsi"/>
          <w:sz w:val="22"/>
          <w:szCs w:val="22"/>
        </w:rPr>
        <w:t xml:space="preserve">uro </w:t>
      </w:r>
      <w:r w:rsidR="006D3F2C" w:rsidRPr="006D3F2C">
        <w:rPr>
          <w:rFonts w:asciiTheme="minorHAnsi" w:hAnsiTheme="minorHAnsi"/>
          <w:sz w:val="22"/>
          <w:szCs w:val="22"/>
        </w:rPr>
        <w:t>1.300.000</w:t>
      </w:r>
      <w:r w:rsidR="00951E50" w:rsidRPr="006D3F2C">
        <w:rPr>
          <w:rFonts w:asciiTheme="minorHAnsi" w:hAnsiTheme="minorHAnsi"/>
          <w:sz w:val="22"/>
          <w:szCs w:val="22"/>
        </w:rPr>
        <w:t>,00, oltre Iva</w:t>
      </w:r>
      <w:r w:rsidR="00F772DF">
        <w:rPr>
          <w:rFonts w:asciiTheme="minorHAnsi" w:hAnsiTheme="minorHAnsi"/>
          <w:sz w:val="22"/>
          <w:szCs w:val="22"/>
        </w:rPr>
        <w:t>.</w:t>
      </w:r>
    </w:p>
    <w:p w:rsidR="0007087B" w:rsidRPr="00797591" w:rsidRDefault="006A0B7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II.2.</w:t>
      </w:r>
      <w:r w:rsidR="00D166B3">
        <w:rPr>
          <w:rFonts w:asciiTheme="minorHAnsi" w:hAnsiTheme="minorHAnsi"/>
          <w:b/>
          <w:sz w:val="22"/>
          <w:szCs w:val="22"/>
        </w:rPr>
        <w:t>2</w:t>
      </w:r>
      <w:r w:rsidR="00AF3980">
        <w:rPr>
          <w:rFonts w:asciiTheme="minorHAnsi" w:hAnsiTheme="minorHAnsi"/>
          <w:b/>
          <w:sz w:val="22"/>
          <w:szCs w:val="22"/>
        </w:rPr>
        <w:t>) O</w:t>
      </w:r>
      <w:r w:rsidRPr="00797591">
        <w:rPr>
          <w:rFonts w:asciiTheme="minorHAnsi" w:hAnsiTheme="minorHAnsi"/>
          <w:b/>
          <w:sz w:val="22"/>
          <w:szCs w:val="22"/>
        </w:rPr>
        <w:t>pzioni</w:t>
      </w:r>
      <w:r w:rsidR="00E15241" w:rsidRPr="00797591">
        <w:rPr>
          <w:rFonts w:asciiTheme="minorHAnsi" w:hAnsiTheme="minorHAnsi"/>
          <w:b/>
          <w:sz w:val="22"/>
          <w:szCs w:val="22"/>
        </w:rPr>
        <w:t>:</w:t>
      </w:r>
      <w:r w:rsidR="006D6ACC" w:rsidRPr="00797591">
        <w:rPr>
          <w:rFonts w:asciiTheme="minorHAnsi" w:hAnsiTheme="minorHAnsi"/>
          <w:sz w:val="22"/>
          <w:szCs w:val="22"/>
        </w:rPr>
        <w:t xml:space="preserve"> </w:t>
      </w:r>
      <w:r w:rsidR="00D166B3">
        <w:rPr>
          <w:rFonts w:asciiTheme="minorHAnsi" w:hAnsiTheme="minorHAnsi"/>
          <w:sz w:val="22"/>
          <w:szCs w:val="22"/>
        </w:rPr>
        <w:t>no</w:t>
      </w:r>
      <w:r w:rsidRPr="00797591">
        <w:rPr>
          <w:rFonts w:asciiTheme="minorHAnsi" w:hAnsiTheme="minorHAnsi"/>
          <w:sz w:val="22"/>
          <w:szCs w:val="22"/>
        </w:rPr>
        <w:t>.</w:t>
      </w:r>
    </w:p>
    <w:p w:rsidR="00FF06B0" w:rsidRPr="00797591" w:rsidRDefault="002F23E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II.2.5</w:t>
      </w:r>
      <w:r w:rsidR="00FF06B0" w:rsidRPr="00797591">
        <w:rPr>
          <w:rFonts w:asciiTheme="minorHAnsi" w:hAnsiTheme="minorHAnsi"/>
          <w:b/>
          <w:sz w:val="22"/>
          <w:szCs w:val="22"/>
        </w:rPr>
        <w:t>)</w:t>
      </w:r>
      <w:r w:rsidR="00AF3980">
        <w:rPr>
          <w:rFonts w:asciiTheme="minorHAnsi" w:hAnsiTheme="minorHAnsi"/>
          <w:b/>
          <w:sz w:val="22"/>
          <w:szCs w:val="22"/>
        </w:rPr>
        <w:t xml:space="preserve"> I</w:t>
      </w:r>
      <w:r w:rsidR="006A0B7C" w:rsidRPr="00797591">
        <w:rPr>
          <w:rFonts w:asciiTheme="minorHAnsi" w:hAnsiTheme="minorHAnsi"/>
          <w:b/>
          <w:sz w:val="22"/>
          <w:szCs w:val="22"/>
        </w:rPr>
        <w:t>nformazioni sui rinnovi</w:t>
      </w:r>
      <w:r w:rsidR="00E15241" w:rsidRPr="00797591">
        <w:rPr>
          <w:rFonts w:asciiTheme="minorHAnsi" w:hAnsiTheme="minorHAnsi"/>
          <w:b/>
          <w:sz w:val="22"/>
          <w:szCs w:val="22"/>
        </w:rPr>
        <w:t>:</w:t>
      </w:r>
      <w:r w:rsidR="00E15241" w:rsidRPr="00797591">
        <w:rPr>
          <w:rFonts w:asciiTheme="minorHAnsi" w:hAnsiTheme="minorHAnsi"/>
          <w:sz w:val="22"/>
          <w:szCs w:val="22"/>
        </w:rPr>
        <w:t xml:space="preserve"> l</w:t>
      </w:r>
      <w:r w:rsidR="00FF06B0" w:rsidRPr="00797591">
        <w:rPr>
          <w:rFonts w:asciiTheme="minorHAnsi" w:hAnsiTheme="minorHAnsi"/>
          <w:sz w:val="22"/>
          <w:szCs w:val="22"/>
        </w:rPr>
        <w:t xml:space="preserve">’appalto non è </w:t>
      </w:r>
      <w:r w:rsidR="00056AEF">
        <w:rPr>
          <w:rFonts w:asciiTheme="minorHAnsi" w:hAnsiTheme="minorHAnsi"/>
          <w:sz w:val="22"/>
          <w:szCs w:val="22"/>
        </w:rPr>
        <w:t>s</w:t>
      </w:r>
      <w:r w:rsidR="00FF06B0" w:rsidRPr="00797591">
        <w:rPr>
          <w:rFonts w:asciiTheme="minorHAnsi" w:hAnsiTheme="minorHAnsi"/>
          <w:sz w:val="22"/>
          <w:szCs w:val="22"/>
        </w:rPr>
        <w:t xml:space="preserve">oggetto </w:t>
      </w:r>
      <w:r w:rsidR="00056AEF">
        <w:rPr>
          <w:rFonts w:asciiTheme="minorHAnsi" w:hAnsiTheme="minorHAnsi"/>
          <w:sz w:val="22"/>
          <w:szCs w:val="22"/>
        </w:rPr>
        <w:t xml:space="preserve">a </w:t>
      </w:r>
      <w:r w:rsidR="00FF06B0" w:rsidRPr="00797591">
        <w:rPr>
          <w:rFonts w:asciiTheme="minorHAnsi" w:hAnsiTheme="minorHAnsi"/>
          <w:sz w:val="22"/>
          <w:szCs w:val="22"/>
        </w:rPr>
        <w:t>rinnovo</w:t>
      </w:r>
      <w:r w:rsidR="006A0B7C" w:rsidRPr="00797591">
        <w:rPr>
          <w:rFonts w:asciiTheme="minorHAnsi" w:hAnsiTheme="minorHAnsi"/>
          <w:sz w:val="22"/>
          <w:szCs w:val="22"/>
        </w:rPr>
        <w:t>.</w:t>
      </w:r>
    </w:p>
    <w:p w:rsidR="00056AEF" w:rsidRDefault="00682B4A" w:rsidP="0041148A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II.3) DURATA DELL’APPALTO O TERMINE DI ESECUZIONE</w:t>
      </w:r>
      <w:r w:rsidR="00E15241" w:rsidRPr="00797591">
        <w:rPr>
          <w:rFonts w:asciiTheme="minorHAnsi" w:hAnsiTheme="minorHAnsi"/>
          <w:b/>
          <w:sz w:val="22"/>
          <w:szCs w:val="22"/>
        </w:rPr>
        <w:t>:</w:t>
      </w:r>
    </w:p>
    <w:p w:rsidR="00682B4A" w:rsidRPr="00797591" w:rsidRDefault="006D3F2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Esecuzione </w:t>
      </w:r>
      <w:r w:rsidR="00B80F7C">
        <w:rPr>
          <w:rFonts w:asciiTheme="minorHAnsi" w:hAnsiTheme="minorHAnsi"/>
          <w:sz w:val="22"/>
          <w:szCs w:val="22"/>
        </w:rPr>
        <w:t xml:space="preserve">entro </w:t>
      </w:r>
      <w:r>
        <w:rPr>
          <w:rFonts w:asciiTheme="minorHAnsi" w:hAnsiTheme="minorHAnsi"/>
          <w:sz w:val="22"/>
          <w:szCs w:val="22"/>
        </w:rPr>
        <w:t>365 giorni</w:t>
      </w:r>
      <w:r w:rsidR="00B80F7C">
        <w:rPr>
          <w:rFonts w:asciiTheme="minorHAnsi" w:hAnsiTheme="minorHAnsi"/>
          <w:sz w:val="22"/>
          <w:szCs w:val="22"/>
        </w:rPr>
        <w:t xml:space="preserve">, decorrenti dalla </w:t>
      </w:r>
      <w:r>
        <w:rPr>
          <w:rFonts w:asciiTheme="minorHAnsi" w:hAnsiTheme="minorHAnsi"/>
          <w:sz w:val="22"/>
          <w:szCs w:val="22"/>
        </w:rPr>
        <w:t>data del verbale di consegna</w:t>
      </w:r>
      <w:r w:rsidR="00E11D2D" w:rsidRPr="00797591">
        <w:rPr>
          <w:rFonts w:asciiTheme="minorHAnsi" w:hAnsiTheme="minorHAnsi"/>
          <w:sz w:val="22"/>
          <w:szCs w:val="22"/>
        </w:rPr>
        <w:t>.</w:t>
      </w:r>
    </w:p>
    <w:p w:rsidR="00BE179D" w:rsidRPr="00797591" w:rsidRDefault="00BE179D" w:rsidP="00BE179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B38CF" w:rsidRDefault="003B38CF" w:rsidP="00BE179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97591">
        <w:rPr>
          <w:rFonts w:asciiTheme="minorHAnsi" w:hAnsiTheme="minorHAnsi"/>
          <w:b/>
          <w:sz w:val="22"/>
          <w:szCs w:val="22"/>
          <w:u w:val="single"/>
        </w:rPr>
        <w:t>SEZIONE III: INFORMAZIONI DI CARATTERE GIURIDICO, ECONOMICO, FINANZIARIO E TECNICO</w:t>
      </w:r>
    </w:p>
    <w:p w:rsidR="00B80F7C" w:rsidRPr="00797591" w:rsidRDefault="00B80F7C" w:rsidP="00BE179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38CF" w:rsidRPr="00797591" w:rsidRDefault="003B38CF" w:rsidP="003B38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III.1) CONDIZIONI RELATIVE ALL’APPALTO</w:t>
      </w:r>
    </w:p>
    <w:p w:rsidR="00F8204B" w:rsidRDefault="003B38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 xml:space="preserve">III.1.1) </w:t>
      </w:r>
      <w:r w:rsidR="00AF3980">
        <w:rPr>
          <w:rFonts w:asciiTheme="minorHAnsi" w:hAnsiTheme="minorHAnsi"/>
          <w:b/>
          <w:sz w:val="22"/>
          <w:szCs w:val="22"/>
        </w:rPr>
        <w:t>C</w:t>
      </w:r>
      <w:r w:rsidRPr="00797591">
        <w:rPr>
          <w:rFonts w:asciiTheme="minorHAnsi" w:hAnsiTheme="minorHAnsi"/>
          <w:b/>
          <w:sz w:val="22"/>
          <w:szCs w:val="22"/>
        </w:rPr>
        <w:t>auzioni e garanzie richieste</w:t>
      </w:r>
      <w:r w:rsidR="000D4481" w:rsidRPr="00797591">
        <w:rPr>
          <w:rFonts w:asciiTheme="minorHAnsi" w:hAnsiTheme="minorHAnsi"/>
          <w:b/>
          <w:sz w:val="22"/>
          <w:szCs w:val="22"/>
        </w:rPr>
        <w:t>:</w:t>
      </w:r>
    </w:p>
    <w:p w:rsidR="00682B4A" w:rsidRPr="00797591" w:rsidRDefault="004C03A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7840E3" w:rsidRPr="00797591">
        <w:rPr>
          <w:rFonts w:asciiTheme="minorHAnsi" w:hAnsiTheme="minorHAnsi"/>
          <w:sz w:val="22"/>
          <w:szCs w:val="22"/>
        </w:rPr>
        <w:t xml:space="preserve">aranzia provvisoria </w:t>
      </w:r>
      <w:r w:rsidR="00F8204B">
        <w:rPr>
          <w:rFonts w:asciiTheme="minorHAnsi" w:hAnsiTheme="minorHAnsi"/>
          <w:sz w:val="22"/>
          <w:szCs w:val="22"/>
        </w:rPr>
        <w:t>secondo quanto previsto d</w:t>
      </w:r>
      <w:r w:rsidR="007840E3" w:rsidRPr="00797591">
        <w:rPr>
          <w:rFonts w:asciiTheme="minorHAnsi" w:hAnsiTheme="minorHAnsi"/>
          <w:sz w:val="22"/>
          <w:szCs w:val="22"/>
        </w:rPr>
        <w:t xml:space="preserve">all’art. </w:t>
      </w:r>
      <w:r w:rsidR="00A50A3F">
        <w:rPr>
          <w:rFonts w:asciiTheme="minorHAnsi" w:hAnsiTheme="minorHAnsi"/>
          <w:sz w:val="22"/>
          <w:szCs w:val="22"/>
        </w:rPr>
        <w:t>93</w:t>
      </w:r>
      <w:r w:rsidR="007840E3" w:rsidRPr="00797591">
        <w:rPr>
          <w:rFonts w:asciiTheme="minorHAnsi" w:hAnsiTheme="minorHAnsi"/>
          <w:sz w:val="22"/>
          <w:szCs w:val="22"/>
        </w:rPr>
        <w:t xml:space="preserve"> del </w:t>
      </w:r>
      <w:r w:rsidR="00A50A3F">
        <w:rPr>
          <w:rFonts w:asciiTheme="minorHAnsi" w:hAnsiTheme="minorHAnsi"/>
          <w:sz w:val="22"/>
          <w:szCs w:val="22"/>
        </w:rPr>
        <w:t>d.lgs. n. 50/16</w:t>
      </w:r>
      <w:r w:rsidR="002323EF">
        <w:rPr>
          <w:rFonts w:asciiTheme="minorHAnsi" w:hAnsiTheme="minorHAnsi"/>
          <w:sz w:val="22"/>
          <w:szCs w:val="22"/>
        </w:rPr>
        <w:t xml:space="preserve">, pari al </w:t>
      </w:r>
      <w:r w:rsidR="007840E3" w:rsidRPr="00797591">
        <w:rPr>
          <w:rFonts w:asciiTheme="minorHAnsi" w:hAnsiTheme="minorHAnsi"/>
          <w:sz w:val="22"/>
          <w:szCs w:val="22"/>
        </w:rPr>
        <w:t xml:space="preserve">2% (due per cento) dell’importo </w:t>
      </w:r>
      <w:r w:rsidR="00F31112" w:rsidRPr="00797591">
        <w:rPr>
          <w:rFonts w:asciiTheme="minorHAnsi" w:hAnsiTheme="minorHAnsi"/>
          <w:sz w:val="22"/>
          <w:szCs w:val="22"/>
        </w:rPr>
        <w:t xml:space="preserve">complessivo </w:t>
      </w:r>
      <w:r w:rsidR="007840E3" w:rsidRPr="00797591">
        <w:rPr>
          <w:rFonts w:asciiTheme="minorHAnsi" w:hAnsiTheme="minorHAnsi"/>
          <w:sz w:val="22"/>
          <w:szCs w:val="22"/>
        </w:rPr>
        <w:t>a base di gara</w:t>
      </w:r>
      <w:r w:rsidR="002323EF">
        <w:rPr>
          <w:rFonts w:asciiTheme="minorHAnsi" w:hAnsiTheme="minorHAnsi"/>
          <w:sz w:val="22"/>
          <w:szCs w:val="22"/>
        </w:rPr>
        <w:t>.</w:t>
      </w:r>
      <w:r w:rsidR="00F22599" w:rsidRPr="00797591">
        <w:rPr>
          <w:rFonts w:asciiTheme="minorHAnsi" w:hAnsiTheme="minorHAnsi"/>
          <w:sz w:val="22"/>
          <w:szCs w:val="22"/>
        </w:rPr>
        <w:t xml:space="preserve"> </w:t>
      </w:r>
    </w:p>
    <w:p w:rsidR="009104E6" w:rsidRPr="00797591" w:rsidRDefault="002323EF" w:rsidP="009104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1732A3" w:rsidRPr="00797591">
        <w:rPr>
          <w:rFonts w:asciiTheme="minorHAnsi" w:hAnsiTheme="minorHAnsi"/>
          <w:sz w:val="22"/>
          <w:szCs w:val="22"/>
        </w:rPr>
        <w:t>’aggiudicatario dovrà presentare</w:t>
      </w:r>
      <w:r>
        <w:rPr>
          <w:rFonts w:asciiTheme="minorHAnsi" w:hAnsiTheme="minorHAnsi"/>
          <w:sz w:val="22"/>
          <w:szCs w:val="22"/>
        </w:rPr>
        <w:t xml:space="preserve"> la </w:t>
      </w:r>
      <w:r w:rsidR="001732A3" w:rsidRPr="00797591">
        <w:rPr>
          <w:rFonts w:asciiTheme="minorHAnsi" w:hAnsiTheme="minorHAnsi"/>
          <w:sz w:val="22"/>
          <w:szCs w:val="22"/>
        </w:rPr>
        <w:t xml:space="preserve">cauzione definitiva </w:t>
      </w:r>
      <w:r>
        <w:rPr>
          <w:rFonts w:asciiTheme="minorHAnsi" w:hAnsiTheme="minorHAnsi"/>
          <w:sz w:val="22"/>
          <w:szCs w:val="22"/>
        </w:rPr>
        <w:t>secondo quanto previsto dall’art. 103 del d.lgs. n. 50/16</w:t>
      </w:r>
      <w:r w:rsidR="00F772DF">
        <w:rPr>
          <w:rFonts w:asciiTheme="minorHAnsi" w:hAnsiTheme="minorHAnsi"/>
          <w:sz w:val="22"/>
          <w:szCs w:val="22"/>
        </w:rPr>
        <w:t>, nonché polizza a copertura dei danni</w:t>
      </w:r>
      <w:r w:rsidR="009104E6">
        <w:rPr>
          <w:rFonts w:asciiTheme="minorHAnsi" w:hAnsiTheme="minorHAnsi"/>
          <w:sz w:val="22"/>
          <w:szCs w:val="22"/>
        </w:rPr>
        <w:t>.</w:t>
      </w:r>
    </w:p>
    <w:p w:rsidR="004C03A9" w:rsidRPr="006D3F2C" w:rsidRDefault="00D43071" w:rsidP="00D4307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D3F2C">
        <w:rPr>
          <w:rFonts w:asciiTheme="minorHAnsi" w:hAnsiTheme="minorHAnsi"/>
          <w:b/>
          <w:sz w:val="22"/>
          <w:szCs w:val="22"/>
        </w:rPr>
        <w:t xml:space="preserve">III.1.2) </w:t>
      </w:r>
      <w:r w:rsidR="00AF3980" w:rsidRPr="006D3F2C">
        <w:rPr>
          <w:rFonts w:asciiTheme="minorHAnsi" w:hAnsiTheme="minorHAnsi"/>
          <w:b/>
          <w:sz w:val="22"/>
          <w:szCs w:val="22"/>
        </w:rPr>
        <w:t>P</w:t>
      </w:r>
      <w:r w:rsidRPr="006D3F2C">
        <w:rPr>
          <w:rFonts w:asciiTheme="minorHAnsi" w:hAnsiTheme="minorHAnsi"/>
          <w:b/>
          <w:sz w:val="22"/>
          <w:szCs w:val="22"/>
        </w:rPr>
        <w:t>rincipali modalità di finanziamento e di pagamento</w:t>
      </w:r>
      <w:r w:rsidR="000D4481" w:rsidRPr="006D3F2C">
        <w:rPr>
          <w:rFonts w:asciiTheme="minorHAnsi" w:hAnsiTheme="minorHAnsi"/>
          <w:b/>
          <w:sz w:val="22"/>
          <w:szCs w:val="22"/>
        </w:rPr>
        <w:t>:</w:t>
      </w:r>
    </w:p>
    <w:p w:rsidR="00D43071" w:rsidRPr="00797591" w:rsidRDefault="004C03A9" w:rsidP="00D4307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D3F2C">
        <w:rPr>
          <w:rFonts w:asciiTheme="minorHAnsi" w:hAnsiTheme="minorHAnsi"/>
          <w:sz w:val="22"/>
          <w:szCs w:val="22"/>
        </w:rPr>
        <w:lastRenderedPageBreak/>
        <w:t>P</w:t>
      </w:r>
      <w:r w:rsidR="00B87F9B" w:rsidRPr="006D3F2C">
        <w:rPr>
          <w:rFonts w:asciiTheme="minorHAnsi" w:hAnsiTheme="minorHAnsi"/>
          <w:sz w:val="22"/>
          <w:szCs w:val="22"/>
        </w:rPr>
        <w:t xml:space="preserve">er </w:t>
      </w:r>
      <w:r w:rsidR="009104E6" w:rsidRPr="006D3F2C">
        <w:rPr>
          <w:rFonts w:asciiTheme="minorHAnsi" w:hAnsiTheme="minorHAnsi"/>
          <w:sz w:val="22"/>
          <w:szCs w:val="22"/>
        </w:rPr>
        <w:t>la fornitura</w:t>
      </w:r>
      <w:r w:rsidR="00B87F9B" w:rsidRPr="006D3F2C">
        <w:rPr>
          <w:rFonts w:asciiTheme="minorHAnsi" w:hAnsiTheme="minorHAnsi"/>
          <w:sz w:val="22"/>
          <w:szCs w:val="22"/>
        </w:rPr>
        <w:t xml:space="preserve"> oggetto dell’appalto viene assicurata la copertura finanziaria </w:t>
      </w:r>
      <w:r w:rsidR="000D4481" w:rsidRPr="006D3F2C">
        <w:rPr>
          <w:rFonts w:asciiTheme="minorHAnsi" w:hAnsiTheme="minorHAnsi"/>
          <w:sz w:val="22"/>
          <w:szCs w:val="22"/>
        </w:rPr>
        <w:t>c</w:t>
      </w:r>
      <w:r w:rsidR="005070F2" w:rsidRPr="006D3F2C">
        <w:rPr>
          <w:rFonts w:asciiTheme="minorHAnsi" w:hAnsiTheme="minorHAnsi"/>
          <w:sz w:val="22"/>
          <w:szCs w:val="22"/>
        </w:rPr>
        <w:t>on fondi propri di bilancio dell’</w:t>
      </w:r>
      <w:r w:rsidR="00E74A04" w:rsidRPr="006D3F2C">
        <w:rPr>
          <w:rFonts w:asciiTheme="minorHAnsi" w:hAnsiTheme="minorHAnsi"/>
          <w:sz w:val="22"/>
          <w:szCs w:val="22"/>
        </w:rPr>
        <w:t xml:space="preserve">Ente aggiudicatore, con </w:t>
      </w:r>
      <w:r w:rsidR="005070F2" w:rsidRPr="006D3F2C">
        <w:rPr>
          <w:rFonts w:asciiTheme="minorHAnsi" w:hAnsiTheme="minorHAnsi"/>
          <w:sz w:val="22"/>
          <w:szCs w:val="22"/>
        </w:rPr>
        <w:t>le modalità di pagamento precisate nel</w:t>
      </w:r>
      <w:r w:rsidR="006D3F2C">
        <w:rPr>
          <w:rFonts w:asciiTheme="minorHAnsi" w:hAnsiTheme="minorHAnsi"/>
          <w:sz w:val="22"/>
          <w:szCs w:val="22"/>
        </w:rPr>
        <w:t>la documentazione</w:t>
      </w:r>
      <w:r w:rsidR="005070F2" w:rsidRPr="006D3F2C">
        <w:rPr>
          <w:rFonts w:asciiTheme="minorHAnsi" w:hAnsiTheme="minorHAnsi"/>
          <w:sz w:val="22"/>
          <w:szCs w:val="22"/>
        </w:rPr>
        <w:t xml:space="preserve"> di gara</w:t>
      </w:r>
      <w:r w:rsidR="00057D89" w:rsidRPr="006D3F2C">
        <w:rPr>
          <w:rFonts w:asciiTheme="minorHAnsi" w:hAnsiTheme="minorHAnsi"/>
          <w:sz w:val="22"/>
          <w:szCs w:val="22"/>
        </w:rPr>
        <w:t>.</w:t>
      </w:r>
      <w:r w:rsidR="003363B7" w:rsidRPr="00797591">
        <w:rPr>
          <w:rFonts w:asciiTheme="minorHAnsi" w:hAnsiTheme="minorHAnsi"/>
          <w:sz w:val="22"/>
          <w:szCs w:val="22"/>
        </w:rPr>
        <w:t xml:space="preserve"> </w:t>
      </w:r>
    </w:p>
    <w:p w:rsidR="004C03A9" w:rsidRDefault="00AF39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III.1.3) F</w:t>
      </w:r>
      <w:r w:rsidR="005070F2" w:rsidRPr="00797591">
        <w:rPr>
          <w:rFonts w:asciiTheme="minorHAnsi" w:hAnsiTheme="minorHAnsi"/>
          <w:b/>
          <w:sz w:val="22"/>
          <w:szCs w:val="22"/>
        </w:rPr>
        <w:t>orma giuridica che deve assumere il raggruppamento di operatori economici aggiudicatario dell’appalto</w:t>
      </w:r>
      <w:r w:rsidR="000D4481" w:rsidRPr="00797591">
        <w:rPr>
          <w:rFonts w:asciiTheme="minorHAnsi" w:hAnsiTheme="minorHAnsi"/>
          <w:b/>
          <w:sz w:val="22"/>
          <w:szCs w:val="22"/>
        </w:rPr>
        <w:t>:</w:t>
      </w:r>
    </w:p>
    <w:p w:rsidR="00682B4A" w:rsidRDefault="004C03A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75CB9" w:rsidRPr="00797591">
        <w:rPr>
          <w:rFonts w:asciiTheme="minorHAnsi" w:hAnsiTheme="minorHAnsi"/>
          <w:sz w:val="22"/>
          <w:szCs w:val="22"/>
        </w:rPr>
        <w:t xml:space="preserve">ono ammessi alla gara </w:t>
      </w:r>
      <w:r w:rsidR="007A63FA">
        <w:rPr>
          <w:rFonts w:asciiTheme="minorHAnsi" w:hAnsiTheme="minorHAnsi"/>
          <w:sz w:val="22"/>
          <w:szCs w:val="22"/>
        </w:rPr>
        <w:t xml:space="preserve">gli operatori economici che si presentano in una delle forme di </w:t>
      </w:r>
      <w:r w:rsidR="00875CB9" w:rsidRPr="00797591">
        <w:rPr>
          <w:rFonts w:asciiTheme="minorHAnsi" w:hAnsiTheme="minorHAnsi"/>
          <w:sz w:val="22"/>
          <w:szCs w:val="22"/>
        </w:rPr>
        <w:t>cui a</w:t>
      </w:r>
      <w:r w:rsidR="007A63FA">
        <w:rPr>
          <w:rFonts w:asciiTheme="minorHAnsi" w:hAnsiTheme="minorHAnsi"/>
          <w:sz w:val="22"/>
          <w:szCs w:val="22"/>
        </w:rPr>
        <w:t>ll’art. 45 e seguenti del d.lgs. n. 50/16.</w:t>
      </w:r>
    </w:p>
    <w:p w:rsidR="007A63FA" w:rsidRPr="00797591" w:rsidRDefault="00AF39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III.1.4) A</w:t>
      </w:r>
      <w:r w:rsidR="007A63FA" w:rsidRPr="007A63FA">
        <w:rPr>
          <w:rFonts w:asciiTheme="minorHAnsi" w:hAnsiTheme="minorHAnsi"/>
          <w:b/>
          <w:sz w:val="22"/>
          <w:szCs w:val="22"/>
        </w:rPr>
        <w:t>ltre condizioni particolari:</w:t>
      </w:r>
      <w:r w:rsidR="007A63FA">
        <w:rPr>
          <w:rFonts w:asciiTheme="minorHAnsi" w:hAnsiTheme="minorHAnsi"/>
          <w:sz w:val="22"/>
          <w:szCs w:val="22"/>
        </w:rPr>
        <w:t xml:space="preserve"> no.</w:t>
      </w:r>
    </w:p>
    <w:p w:rsidR="00D16930" w:rsidRPr="00797591" w:rsidRDefault="00D16930" w:rsidP="0041148A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III.2) CONDIZIONI DI PARTECIPAZIONE</w:t>
      </w:r>
    </w:p>
    <w:p w:rsidR="00195820" w:rsidRPr="00797591" w:rsidRDefault="00AF39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III.2.1) S</w:t>
      </w:r>
      <w:r w:rsidR="00875CB9" w:rsidRPr="00797591">
        <w:rPr>
          <w:rFonts w:asciiTheme="minorHAnsi" w:hAnsiTheme="minorHAnsi"/>
          <w:b/>
          <w:sz w:val="22"/>
          <w:szCs w:val="22"/>
        </w:rPr>
        <w:t>ituazione personale degli operatori</w:t>
      </w:r>
      <w:r w:rsidR="0073796F" w:rsidRPr="00797591">
        <w:rPr>
          <w:rFonts w:asciiTheme="minorHAnsi" w:hAnsiTheme="minorHAnsi"/>
          <w:b/>
          <w:sz w:val="22"/>
          <w:szCs w:val="22"/>
        </w:rPr>
        <w:t xml:space="preserve">, inclusi i requisiti relativi all’iscrizione </w:t>
      </w:r>
      <w:r w:rsidR="00D36584" w:rsidRPr="00797591">
        <w:rPr>
          <w:rFonts w:asciiTheme="minorHAnsi" w:hAnsiTheme="minorHAnsi"/>
          <w:b/>
          <w:sz w:val="22"/>
          <w:szCs w:val="22"/>
        </w:rPr>
        <w:t xml:space="preserve">nell’albo professionale o </w:t>
      </w:r>
      <w:r w:rsidR="0073796F" w:rsidRPr="00797591">
        <w:rPr>
          <w:rFonts w:asciiTheme="minorHAnsi" w:hAnsiTheme="minorHAnsi"/>
          <w:b/>
          <w:sz w:val="22"/>
          <w:szCs w:val="22"/>
        </w:rPr>
        <w:t>nel registro commerciale</w:t>
      </w:r>
      <w:r w:rsidR="009A5FC0" w:rsidRPr="00797591">
        <w:rPr>
          <w:rFonts w:asciiTheme="minorHAnsi" w:hAnsiTheme="minorHAnsi"/>
          <w:b/>
          <w:sz w:val="22"/>
          <w:szCs w:val="22"/>
        </w:rPr>
        <w:t>:</w:t>
      </w:r>
    </w:p>
    <w:p w:rsidR="00875CB9" w:rsidRPr="00797591" w:rsidRDefault="004C03A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17B10" w:rsidRPr="00797591">
        <w:rPr>
          <w:rFonts w:asciiTheme="minorHAnsi" w:hAnsiTheme="minorHAnsi"/>
          <w:sz w:val="22"/>
          <w:szCs w:val="22"/>
        </w:rPr>
        <w:t xml:space="preserve">ossono partecipare alla gara gli operatori economici </w:t>
      </w:r>
      <w:r w:rsidR="0062038E">
        <w:rPr>
          <w:rFonts w:asciiTheme="minorHAnsi" w:hAnsiTheme="minorHAnsi"/>
          <w:sz w:val="22"/>
          <w:szCs w:val="22"/>
        </w:rPr>
        <w:t>che non incorrono in alcuno dei motivi di esclusione di cui all’art. 80 del d.lgs. n. 50/16</w:t>
      </w:r>
      <w:r w:rsidR="00833709">
        <w:rPr>
          <w:rFonts w:asciiTheme="minorHAnsi" w:hAnsiTheme="minorHAnsi"/>
          <w:sz w:val="22"/>
          <w:szCs w:val="22"/>
        </w:rPr>
        <w:t xml:space="preserve">, </w:t>
      </w:r>
      <w:r w:rsidR="00833709" w:rsidRPr="006D3F2C">
        <w:rPr>
          <w:rFonts w:asciiTheme="minorHAnsi" w:hAnsiTheme="minorHAnsi"/>
          <w:sz w:val="22"/>
          <w:szCs w:val="22"/>
        </w:rPr>
        <w:t xml:space="preserve">regolarmente iscritti nel registro della CCIAA, ovvero, qualora </w:t>
      </w:r>
      <w:r w:rsidR="0073796F" w:rsidRPr="006D3F2C">
        <w:rPr>
          <w:rFonts w:asciiTheme="minorHAnsi" w:hAnsiTheme="minorHAnsi"/>
          <w:sz w:val="22"/>
          <w:szCs w:val="22"/>
        </w:rPr>
        <w:t>stabilit</w:t>
      </w:r>
      <w:r w:rsidR="00833709" w:rsidRPr="006D3F2C">
        <w:rPr>
          <w:rFonts w:asciiTheme="minorHAnsi" w:hAnsiTheme="minorHAnsi"/>
          <w:sz w:val="22"/>
          <w:szCs w:val="22"/>
        </w:rPr>
        <w:t>i</w:t>
      </w:r>
      <w:r w:rsidR="0073796F" w:rsidRPr="006D3F2C">
        <w:rPr>
          <w:rFonts w:asciiTheme="minorHAnsi" w:hAnsiTheme="minorHAnsi"/>
          <w:sz w:val="22"/>
          <w:szCs w:val="22"/>
        </w:rPr>
        <w:t xml:space="preserve"> in altro Stato membro dell’Unione Europea, </w:t>
      </w:r>
      <w:r w:rsidR="00833709" w:rsidRPr="006D3F2C">
        <w:rPr>
          <w:rFonts w:asciiTheme="minorHAnsi" w:hAnsiTheme="minorHAnsi"/>
          <w:sz w:val="22"/>
          <w:szCs w:val="22"/>
        </w:rPr>
        <w:t xml:space="preserve">nei </w:t>
      </w:r>
      <w:r w:rsidR="00D74224" w:rsidRPr="006D3F2C">
        <w:rPr>
          <w:rFonts w:asciiTheme="minorHAnsi" w:hAnsiTheme="minorHAnsi"/>
          <w:sz w:val="22"/>
          <w:szCs w:val="22"/>
        </w:rPr>
        <w:t>r</w:t>
      </w:r>
      <w:r w:rsidR="0073796F" w:rsidRPr="006D3F2C">
        <w:rPr>
          <w:rFonts w:asciiTheme="minorHAnsi" w:hAnsiTheme="minorHAnsi"/>
          <w:sz w:val="22"/>
          <w:szCs w:val="22"/>
        </w:rPr>
        <w:t>egistri commerciali di cui all’</w:t>
      </w:r>
      <w:r w:rsidR="00833709" w:rsidRPr="006D3F2C">
        <w:rPr>
          <w:rFonts w:asciiTheme="minorHAnsi" w:hAnsiTheme="minorHAnsi"/>
          <w:sz w:val="22"/>
          <w:szCs w:val="22"/>
        </w:rPr>
        <w:t>Allegato XVI del decreto menzionato</w:t>
      </w:r>
      <w:r w:rsidR="00D36584" w:rsidRPr="00797591">
        <w:rPr>
          <w:rFonts w:asciiTheme="minorHAnsi" w:hAnsiTheme="minorHAnsi"/>
          <w:sz w:val="22"/>
          <w:szCs w:val="22"/>
        </w:rPr>
        <w:t>.</w:t>
      </w:r>
    </w:p>
    <w:p w:rsidR="00CE638B" w:rsidRDefault="0073796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III.2.</w:t>
      </w:r>
      <w:r w:rsidR="00E131CF" w:rsidRPr="00797591">
        <w:rPr>
          <w:rFonts w:asciiTheme="minorHAnsi" w:hAnsiTheme="minorHAnsi"/>
          <w:b/>
          <w:sz w:val="22"/>
          <w:szCs w:val="22"/>
        </w:rPr>
        <w:t>2</w:t>
      </w:r>
      <w:r w:rsidRPr="00797591">
        <w:rPr>
          <w:rFonts w:asciiTheme="minorHAnsi" w:hAnsiTheme="minorHAnsi"/>
          <w:b/>
          <w:sz w:val="22"/>
          <w:szCs w:val="22"/>
        </w:rPr>
        <w:t xml:space="preserve">) </w:t>
      </w:r>
      <w:r w:rsidR="00926D88">
        <w:rPr>
          <w:rFonts w:asciiTheme="minorHAnsi" w:hAnsiTheme="minorHAnsi"/>
          <w:b/>
          <w:sz w:val="22"/>
          <w:szCs w:val="22"/>
        </w:rPr>
        <w:t>C</w:t>
      </w:r>
      <w:r w:rsidR="00CE638B">
        <w:rPr>
          <w:rFonts w:asciiTheme="minorHAnsi" w:hAnsiTheme="minorHAnsi"/>
          <w:b/>
          <w:sz w:val="22"/>
          <w:szCs w:val="22"/>
        </w:rPr>
        <w:t xml:space="preserve">apacità economiche e </w:t>
      </w:r>
      <w:r w:rsidR="00E131CF" w:rsidRPr="00797591">
        <w:rPr>
          <w:rFonts w:asciiTheme="minorHAnsi" w:hAnsiTheme="minorHAnsi"/>
          <w:b/>
          <w:sz w:val="22"/>
          <w:szCs w:val="22"/>
        </w:rPr>
        <w:t>finanziari</w:t>
      </w:r>
      <w:r w:rsidR="00CE638B">
        <w:rPr>
          <w:rFonts w:asciiTheme="minorHAnsi" w:hAnsiTheme="minorHAnsi"/>
          <w:b/>
          <w:sz w:val="22"/>
          <w:szCs w:val="22"/>
        </w:rPr>
        <w:t>e</w:t>
      </w:r>
      <w:r w:rsidR="00E131CF" w:rsidRPr="00797591">
        <w:rPr>
          <w:rFonts w:asciiTheme="minorHAnsi" w:hAnsiTheme="minorHAnsi"/>
          <w:b/>
          <w:sz w:val="22"/>
          <w:szCs w:val="22"/>
        </w:rPr>
        <w:t xml:space="preserve"> e tecnic</w:t>
      </w:r>
      <w:r w:rsidR="00CE638B">
        <w:rPr>
          <w:rFonts w:asciiTheme="minorHAnsi" w:hAnsiTheme="minorHAnsi"/>
          <w:b/>
          <w:sz w:val="22"/>
          <w:szCs w:val="22"/>
        </w:rPr>
        <w:t>he e professionali:</w:t>
      </w:r>
    </w:p>
    <w:p w:rsidR="00682B4A" w:rsidRPr="00797591" w:rsidRDefault="006D3F2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E’ richiesto il possesso dell’attestazione di qualificazione SOA per categoria corrispondente ai lavori in appalto e classifica adeguata</w:t>
      </w:r>
      <w:r w:rsidR="000746AB" w:rsidRPr="00797591">
        <w:rPr>
          <w:rFonts w:asciiTheme="minorHAnsi" w:hAnsiTheme="minorHAnsi"/>
          <w:sz w:val="22"/>
          <w:szCs w:val="22"/>
        </w:rPr>
        <w:t>.</w:t>
      </w:r>
    </w:p>
    <w:p w:rsidR="007957C3" w:rsidRPr="00797591" w:rsidRDefault="007957C3" w:rsidP="00795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C4831" w:rsidRPr="00797591" w:rsidRDefault="00AC4831" w:rsidP="00795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97591">
        <w:rPr>
          <w:rFonts w:asciiTheme="minorHAnsi" w:hAnsiTheme="minorHAnsi"/>
          <w:b/>
          <w:sz w:val="22"/>
          <w:szCs w:val="22"/>
          <w:u w:val="single"/>
        </w:rPr>
        <w:t>SEZIONE IV: PROCEDURA</w:t>
      </w:r>
    </w:p>
    <w:p w:rsidR="007053D7" w:rsidRDefault="00CE638B" w:rsidP="0073528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IV.1) </w:t>
      </w:r>
      <w:r w:rsidR="00735283">
        <w:rPr>
          <w:rFonts w:asciiTheme="minorHAnsi" w:hAnsiTheme="minorHAnsi"/>
          <w:b/>
          <w:sz w:val="22"/>
          <w:szCs w:val="22"/>
        </w:rPr>
        <w:t>T</w:t>
      </w:r>
      <w:r w:rsidR="00CF0CD9">
        <w:rPr>
          <w:rFonts w:asciiTheme="minorHAnsi" w:hAnsiTheme="minorHAnsi"/>
          <w:b/>
          <w:sz w:val="22"/>
          <w:szCs w:val="22"/>
        </w:rPr>
        <w:t>IPO DI PROCEDURA</w:t>
      </w:r>
    </w:p>
    <w:p w:rsidR="00735283" w:rsidRDefault="005C1E7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IV.1.1)</w:t>
      </w:r>
      <w:r w:rsidR="000958F6">
        <w:rPr>
          <w:rFonts w:asciiTheme="minorHAnsi" w:hAnsiTheme="minorHAnsi"/>
          <w:b/>
          <w:sz w:val="22"/>
          <w:szCs w:val="22"/>
        </w:rPr>
        <w:t xml:space="preserve"> Tipo di procedura</w:t>
      </w:r>
      <w:r w:rsidR="00CF0CD9">
        <w:rPr>
          <w:rFonts w:asciiTheme="minorHAnsi" w:hAnsiTheme="minorHAnsi"/>
          <w:b/>
          <w:sz w:val="22"/>
          <w:szCs w:val="22"/>
        </w:rPr>
        <w:t>:</w:t>
      </w:r>
    </w:p>
    <w:p w:rsidR="000958F6" w:rsidRPr="00797591" w:rsidRDefault="004C03A9" w:rsidP="000958F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6D3F2C">
        <w:rPr>
          <w:rFonts w:asciiTheme="minorHAnsi" w:hAnsiTheme="minorHAnsi"/>
          <w:sz w:val="22"/>
          <w:szCs w:val="22"/>
        </w:rPr>
        <w:t>A</w:t>
      </w:r>
      <w:r w:rsidR="000958F6" w:rsidRPr="006D3F2C">
        <w:rPr>
          <w:rFonts w:asciiTheme="minorHAnsi" w:hAnsiTheme="minorHAnsi"/>
          <w:sz w:val="22"/>
          <w:szCs w:val="22"/>
        </w:rPr>
        <w:t>perta ai sensi dell’art. 60 del d.lgs. n. 50/16.</w:t>
      </w:r>
    </w:p>
    <w:p w:rsidR="005C1E75" w:rsidRPr="00797591" w:rsidRDefault="007352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IV.1.</w:t>
      </w:r>
      <w:r>
        <w:rPr>
          <w:rFonts w:asciiTheme="minorHAnsi" w:hAnsiTheme="minorHAnsi"/>
          <w:b/>
          <w:sz w:val="22"/>
          <w:szCs w:val="22"/>
        </w:rPr>
        <w:t xml:space="preserve">2) </w:t>
      </w:r>
      <w:r w:rsidR="007053D7">
        <w:rPr>
          <w:rFonts w:asciiTheme="minorHAnsi" w:hAnsiTheme="minorHAnsi"/>
          <w:b/>
          <w:sz w:val="22"/>
          <w:szCs w:val="22"/>
        </w:rPr>
        <w:t>L</w:t>
      </w:r>
      <w:r w:rsidR="005C1E75" w:rsidRPr="00797591">
        <w:rPr>
          <w:rFonts w:asciiTheme="minorHAnsi" w:hAnsiTheme="minorHAnsi"/>
          <w:b/>
          <w:sz w:val="22"/>
          <w:szCs w:val="22"/>
        </w:rPr>
        <w:t xml:space="preserve">imiti al numero di operatori che </w:t>
      </w:r>
      <w:r w:rsidR="009453D7" w:rsidRPr="00797591">
        <w:rPr>
          <w:rFonts w:asciiTheme="minorHAnsi" w:hAnsiTheme="minorHAnsi"/>
          <w:b/>
          <w:sz w:val="22"/>
          <w:szCs w:val="22"/>
        </w:rPr>
        <w:t xml:space="preserve">possono </w:t>
      </w:r>
      <w:r w:rsidR="005C1E75" w:rsidRPr="00797591">
        <w:rPr>
          <w:rFonts w:asciiTheme="minorHAnsi" w:hAnsiTheme="minorHAnsi"/>
          <w:b/>
          <w:sz w:val="22"/>
          <w:szCs w:val="22"/>
        </w:rPr>
        <w:t>presentare offerta</w:t>
      </w:r>
      <w:r w:rsidR="009A5FC0" w:rsidRPr="00797591">
        <w:rPr>
          <w:rFonts w:asciiTheme="minorHAnsi" w:hAnsiTheme="minorHAnsi"/>
          <w:b/>
          <w:sz w:val="22"/>
          <w:szCs w:val="22"/>
        </w:rPr>
        <w:t>:</w:t>
      </w:r>
      <w:r w:rsidR="007053D7">
        <w:rPr>
          <w:rFonts w:asciiTheme="minorHAnsi" w:hAnsiTheme="minorHAnsi"/>
          <w:sz w:val="22"/>
          <w:szCs w:val="22"/>
        </w:rPr>
        <w:t xml:space="preserve"> no</w:t>
      </w:r>
      <w:r w:rsidR="00503C85" w:rsidRPr="00797591">
        <w:rPr>
          <w:rFonts w:asciiTheme="minorHAnsi" w:hAnsiTheme="minorHAnsi"/>
          <w:sz w:val="22"/>
          <w:szCs w:val="22"/>
        </w:rPr>
        <w:t>.</w:t>
      </w:r>
    </w:p>
    <w:p w:rsidR="00F15C6F" w:rsidRDefault="00CF0CD9" w:rsidP="00CF0CD9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IV.2) C</w:t>
      </w:r>
      <w:r w:rsidRPr="00797591">
        <w:rPr>
          <w:rFonts w:asciiTheme="minorHAnsi" w:hAnsiTheme="minorHAnsi"/>
          <w:b/>
          <w:sz w:val="22"/>
          <w:szCs w:val="22"/>
        </w:rPr>
        <w:t>RITERI DI AGGIUDICAZIONE</w:t>
      </w:r>
    </w:p>
    <w:p w:rsidR="00CF0CD9" w:rsidRPr="00CF0CD9" w:rsidRDefault="00CF0CD9" w:rsidP="0073254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CF0CD9">
        <w:rPr>
          <w:rFonts w:asciiTheme="minorHAnsi" w:hAnsiTheme="minorHAnsi"/>
          <w:b/>
          <w:sz w:val="22"/>
          <w:szCs w:val="22"/>
        </w:rPr>
        <w:t>IV.2.1) Criteri di aggiudicazione:</w:t>
      </w:r>
    </w:p>
    <w:p w:rsidR="00497A36" w:rsidRDefault="004C03A9" w:rsidP="0073254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15C6F">
        <w:rPr>
          <w:rFonts w:asciiTheme="minorHAnsi" w:hAnsiTheme="minorHAnsi"/>
          <w:sz w:val="22"/>
          <w:szCs w:val="22"/>
        </w:rPr>
        <w:t xml:space="preserve">’appalto sarà affidato al miglior offerente secondo il criterio dell’offerta economicamente più vantaggiosa di cui all’art. </w:t>
      </w:r>
      <w:r w:rsidR="000A6437">
        <w:rPr>
          <w:rFonts w:asciiTheme="minorHAnsi" w:hAnsiTheme="minorHAnsi"/>
          <w:sz w:val="22"/>
          <w:szCs w:val="22"/>
        </w:rPr>
        <w:t>95, co.</w:t>
      </w:r>
      <w:r w:rsidR="007B086E">
        <w:rPr>
          <w:rFonts w:asciiTheme="minorHAnsi" w:hAnsiTheme="minorHAnsi"/>
          <w:sz w:val="22"/>
          <w:szCs w:val="22"/>
        </w:rPr>
        <w:t xml:space="preserve"> </w:t>
      </w:r>
      <w:r w:rsidR="000A6437">
        <w:rPr>
          <w:rFonts w:asciiTheme="minorHAnsi" w:hAnsiTheme="minorHAnsi"/>
          <w:sz w:val="22"/>
          <w:szCs w:val="22"/>
        </w:rPr>
        <w:t>2, del d.lgs. n. 50/16</w:t>
      </w:r>
      <w:r w:rsidR="00497A36">
        <w:rPr>
          <w:rFonts w:asciiTheme="minorHAnsi" w:hAnsiTheme="minorHAnsi"/>
          <w:sz w:val="22"/>
          <w:szCs w:val="22"/>
        </w:rPr>
        <w:t>.</w:t>
      </w:r>
    </w:p>
    <w:p w:rsidR="009629F4" w:rsidRDefault="009629F4" w:rsidP="0073254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9629F4">
        <w:rPr>
          <w:rFonts w:asciiTheme="minorHAnsi" w:hAnsiTheme="minorHAnsi"/>
          <w:b/>
          <w:sz w:val="22"/>
          <w:szCs w:val="22"/>
        </w:rPr>
        <w:t>IV.2.2)</w:t>
      </w:r>
      <w:r>
        <w:rPr>
          <w:rFonts w:asciiTheme="minorHAnsi" w:hAnsiTheme="minorHAnsi"/>
          <w:sz w:val="22"/>
          <w:szCs w:val="22"/>
        </w:rPr>
        <w:t xml:space="preserve"> </w:t>
      </w:r>
      <w:r w:rsidR="00497A36" w:rsidRPr="009629F4">
        <w:rPr>
          <w:rFonts w:asciiTheme="minorHAnsi" w:hAnsiTheme="minorHAnsi"/>
          <w:b/>
          <w:sz w:val="22"/>
          <w:szCs w:val="22"/>
        </w:rPr>
        <w:t>Criteri di attribuzione dei punteggi:</w:t>
      </w:r>
    </w:p>
    <w:p w:rsidR="0073254F" w:rsidRPr="00797591" w:rsidRDefault="009629F4" w:rsidP="0073254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9629F4">
        <w:rPr>
          <w:rFonts w:asciiTheme="minorHAnsi" w:hAnsiTheme="minorHAnsi"/>
          <w:sz w:val="22"/>
          <w:szCs w:val="22"/>
        </w:rPr>
        <w:t>O</w:t>
      </w:r>
      <w:r w:rsidR="00497A36">
        <w:rPr>
          <w:rFonts w:asciiTheme="minorHAnsi" w:hAnsiTheme="minorHAnsi"/>
          <w:sz w:val="22"/>
          <w:szCs w:val="22"/>
        </w:rPr>
        <w:t xml:space="preserve">fferta tecnica </w:t>
      </w:r>
      <w:r w:rsidR="006D3F2C">
        <w:rPr>
          <w:rFonts w:asciiTheme="minorHAnsi" w:hAnsiTheme="minorHAnsi"/>
          <w:sz w:val="22"/>
          <w:szCs w:val="22"/>
        </w:rPr>
        <w:t>70</w:t>
      </w:r>
      <w:r w:rsidR="00497A36">
        <w:rPr>
          <w:rFonts w:asciiTheme="minorHAnsi" w:hAnsiTheme="minorHAnsi"/>
          <w:sz w:val="22"/>
          <w:szCs w:val="22"/>
        </w:rPr>
        <w:t xml:space="preserve"> punti; offerta economica </w:t>
      </w:r>
      <w:r w:rsidR="006D3F2C">
        <w:rPr>
          <w:rFonts w:asciiTheme="minorHAnsi" w:hAnsiTheme="minorHAnsi"/>
          <w:sz w:val="22"/>
          <w:szCs w:val="22"/>
        </w:rPr>
        <w:t>30</w:t>
      </w:r>
      <w:r w:rsidR="00497A36">
        <w:rPr>
          <w:rFonts w:asciiTheme="minorHAnsi" w:hAnsiTheme="minorHAnsi"/>
          <w:sz w:val="22"/>
          <w:szCs w:val="22"/>
        </w:rPr>
        <w:t>.</w:t>
      </w:r>
      <w:r w:rsidR="000A6437">
        <w:rPr>
          <w:rFonts w:asciiTheme="minorHAnsi" w:hAnsiTheme="minorHAnsi"/>
          <w:sz w:val="22"/>
          <w:szCs w:val="22"/>
        </w:rPr>
        <w:t xml:space="preserve"> </w:t>
      </w:r>
    </w:p>
    <w:p w:rsidR="00F316C5" w:rsidRPr="00797591" w:rsidRDefault="00CF0CD9" w:rsidP="00CF0CD9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 xml:space="preserve">IV.3) </w:t>
      </w:r>
      <w:r>
        <w:rPr>
          <w:rFonts w:asciiTheme="minorHAnsi" w:hAnsiTheme="minorHAnsi"/>
          <w:b/>
          <w:sz w:val="22"/>
          <w:szCs w:val="22"/>
        </w:rPr>
        <w:t>I</w:t>
      </w:r>
      <w:r w:rsidRPr="00797591">
        <w:rPr>
          <w:rFonts w:asciiTheme="minorHAnsi" w:hAnsiTheme="minorHAnsi"/>
          <w:b/>
          <w:sz w:val="22"/>
          <w:szCs w:val="22"/>
        </w:rPr>
        <w:t>NFORMAZIONI DI CARATTERE AMMINISTRATIVO</w:t>
      </w:r>
    </w:p>
    <w:p w:rsidR="00F316C5" w:rsidRPr="00797591" w:rsidRDefault="00F316C5" w:rsidP="00F316C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 xml:space="preserve">IV.3.1) </w:t>
      </w:r>
      <w:r w:rsidR="00CF0CD9">
        <w:rPr>
          <w:rFonts w:asciiTheme="minorHAnsi" w:hAnsiTheme="minorHAnsi"/>
          <w:b/>
          <w:sz w:val="22"/>
          <w:szCs w:val="22"/>
        </w:rPr>
        <w:t>P</w:t>
      </w:r>
      <w:r w:rsidRPr="00797591">
        <w:rPr>
          <w:rFonts w:asciiTheme="minorHAnsi" w:hAnsiTheme="minorHAnsi"/>
          <w:b/>
          <w:sz w:val="22"/>
          <w:szCs w:val="22"/>
        </w:rPr>
        <w:t>ubblicazioni precedenti relative allo stesso appalto</w:t>
      </w:r>
      <w:r w:rsidR="009A5FC0" w:rsidRPr="00797591">
        <w:rPr>
          <w:rFonts w:asciiTheme="minorHAnsi" w:hAnsiTheme="minorHAnsi"/>
          <w:b/>
          <w:sz w:val="22"/>
          <w:szCs w:val="22"/>
        </w:rPr>
        <w:t>:</w:t>
      </w:r>
      <w:r w:rsidR="005450E3" w:rsidRPr="00797591">
        <w:rPr>
          <w:rFonts w:asciiTheme="minorHAnsi" w:hAnsiTheme="minorHAnsi"/>
          <w:sz w:val="22"/>
          <w:szCs w:val="22"/>
        </w:rPr>
        <w:t xml:space="preserve"> </w:t>
      </w:r>
      <w:r w:rsidR="000958F6">
        <w:rPr>
          <w:rFonts w:asciiTheme="minorHAnsi" w:hAnsiTheme="minorHAnsi"/>
          <w:sz w:val="22"/>
          <w:szCs w:val="22"/>
        </w:rPr>
        <w:t>no</w:t>
      </w:r>
      <w:r w:rsidR="007E3364" w:rsidRPr="00797591">
        <w:rPr>
          <w:rFonts w:asciiTheme="minorHAnsi" w:hAnsiTheme="minorHAnsi"/>
          <w:sz w:val="22"/>
          <w:szCs w:val="22"/>
        </w:rPr>
        <w:t>.</w:t>
      </w:r>
    </w:p>
    <w:p w:rsidR="000958F6" w:rsidRDefault="00CF0CD9" w:rsidP="009A5FC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</w:rPr>
        <w:t>IV.3.2) C</w:t>
      </w:r>
      <w:r w:rsidR="00A233B0" w:rsidRPr="00797591">
        <w:rPr>
          <w:rFonts w:asciiTheme="minorHAnsi" w:hAnsiTheme="minorHAnsi"/>
          <w:b/>
          <w:sz w:val="22"/>
          <w:szCs w:val="22"/>
        </w:rPr>
        <w:t>ondizioni per ottenere il capitolato d’oneri e la documentazione complementare</w:t>
      </w:r>
      <w:r w:rsidR="009A5FC0" w:rsidRPr="00797591">
        <w:rPr>
          <w:rFonts w:asciiTheme="minorHAnsi" w:hAnsiTheme="minorHAnsi"/>
          <w:b/>
          <w:sz w:val="22"/>
          <w:szCs w:val="22"/>
        </w:rPr>
        <w:t>:</w:t>
      </w:r>
    </w:p>
    <w:p w:rsidR="00A233B0" w:rsidRPr="00855DDC" w:rsidRDefault="009629F4" w:rsidP="00855DD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E3364" w:rsidRPr="000958F6">
        <w:rPr>
          <w:rFonts w:asciiTheme="minorHAnsi" w:hAnsiTheme="minorHAnsi"/>
          <w:sz w:val="22"/>
          <w:szCs w:val="22"/>
        </w:rPr>
        <w:t xml:space="preserve">utta la documentazione posta a base di gara è </w:t>
      </w:r>
      <w:r w:rsidR="00EE02DB" w:rsidRPr="000958F6">
        <w:rPr>
          <w:rFonts w:asciiTheme="minorHAnsi" w:hAnsiTheme="minorHAnsi"/>
          <w:sz w:val="22"/>
          <w:szCs w:val="22"/>
        </w:rPr>
        <w:t>consultabile</w:t>
      </w:r>
      <w:r w:rsidR="008837B1" w:rsidRPr="000958F6">
        <w:rPr>
          <w:rFonts w:asciiTheme="minorHAnsi" w:hAnsiTheme="minorHAnsi"/>
          <w:sz w:val="22"/>
          <w:szCs w:val="22"/>
        </w:rPr>
        <w:t xml:space="preserve"> </w:t>
      </w:r>
      <w:r w:rsidR="007E3364" w:rsidRPr="000958F6">
        <w:rPr>
          <w:rFonts w:asciiTheme="minorHAnsi" w:hAnsiTheme="minorHAnsi"/>
          <w:sz w:val="22"/>
          <w:szCs w:val="22"/>
        </w:rPr>
        <w:t>e scaricabile gratuitamente</w:t>
      </w:r>
      <w:r w:rsidR="00EE02DB" w:rsidRPr="000958F6">
        <w:rPr>
          <w:rFonts w:asciiTheme="minorHAnsi" w:hAnsiTheme="minorHAnsi"/>
          <w:b/>
          <w:sz w:val="22"/>
          <w:szCs w:val="22"/>
        </w:rPr>
        <w:t xml:space="preserve"> </w:t>
      </w:r>
      <w:r w:rsidR="00EE02DB" w:rsidRPr="000958F6">
        <w:rPr>
          <w:rFonts w:asciiTheme="minorHAnsi" w:hAnsiTheme="minorHAnsi"/>
          <w:sz w:val="22"/>
          <w:szCs w:val="22"/>
        </w:rPr>
        <w:t>cliccando al link</w:t>
      </w:r>
      <w:r w:rsidR="006D3F2C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6D3F2C" w:rsidRPr="0000290B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https://viveracquaprocurement.bravosolution.com</w:t>
        </w:r>
      </w:hyperlink>
      <w:r w:rsidR="00855DDC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855DDC" w:rsidRPr="00855DDC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  <w:t>seguendo le indicazioni precisate nel disciplinare di gara.</w:t>
      </w:r>
    </w:p>
    <w:p w:rsidR="00F64F8F" w:rsidRDefault="005C06A4" w:rsidP="005C06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 xml:space="preserve">IV.3.3) </w:t>
      </w:r>
      <w:r w:rsidR="00F64F8F">
        <w:rPr>
          <w:rFonts w:asciiTheme="minorHAnsi" w:hAnsiTheme="minorHAnsi"/>
          <w:b/>
          <w:sz w:val="22"/>
          <w:szCs w:val="22"/>
        </w:rPr>
        <w:t xml:space="preserve">Modalità di presentazione delle offerte e </w:t>
      </w:r>
      <w:r w:rsidRPr="00797591">
        <w:rPr>
          <w:rFonts w:asciiTheme="minorHAnsi" w:hAnsiTheme="minorHAnsi"/>
          <w:b/>
          <w:sz w:val="22"/>
          <w:szCs w:val="22"/>
        </w:rPr>
        <w:t>termine</w:t>
      </w:r>
      <w:r w:rsidR="009A5FC0" w:rsidRPr="00797591">
        <w:rPr>
          <w:rFonts w:asciiTheme="minorHAnsi" w:hAnsiTheme="minorHAnsi"/>
          <w:b/>
          <w:sz w:val="22"/>
          <w:szCs w:val="22"/>
        </w:rPr>
        <w:t>:</w:t>
      </w:r>
    </w:p>
    <w:p w:rsidR="005C06A4" w:rsidRPr="00797591" w:rsidRDefault="00855DDC" w:rsidP="005C06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procedura è gestita attraverso il ricorso alla piattaforma informati</w:t>
      </w:r>
      <w:r w:rsidR="00A51C41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a di </w:t>
      </w:r>
      <w:r w:rsidRPr="00855DDC">
        <w:rPr>
          <w:rFonts w:asciiTheme="minorHAnsi" w:hAnsiTheme="minorHAnsi"/>
          <w:i/>
          <w:sz w:val="22"/>
          <w:szCs w:val="22"/>
        </w:rPr>
        <w:t>e-</w:t>
      </w:r>
      <w:proofErr w:type="spellStart"/>
      <w:r w:rsidRPr="00855DDC">
        <w:rPr>
          <w:rFonts w:asciiTheme="minorHAnsi" w:hAnsiTheme="minorHAnsi"/>
          <w:i/>
          <w:sz w:val="22"/>
          <w:szCs w:val="22"/>
        </w:rPr>
        <w:t>procurement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A51C41">
        <w:rPr>
          <w:rFonts w:asciiTheme="minorHAnsi" w:hAnsiTheme="minorHAnsi"/>
          <w:sz w:val="22"/>
          <w:szCs w:val="22"/>
        </w:rPr>
        <w:t xml:space="preserve">a </w:t>
      </w:r>
      <w:r w:rsidR="00A51C41" w:rsidRPr="00A51C41">
        <w:rPr>
          <w:rFonts w:asciiTheme="minorHAnsi" w:hAnsiTheme="minorHAnsi"/>
          <w:i/>
          <w:sz w:val="22"/>
          <w:szCs w:val="22"/>
        </w:rPr>
        <w:t>link</w:t>
      </w:r>
      <w:r w:rsidR="00A51C41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A51C41" w:rsidRPr="0000290B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https://viveracquaprocurement.bravosolution.com</w:t>
        </w:r>
      </w:hyperlink>
      <w:r>
        <w:rPr>
          <w:rFonts w:asciiTheme="minorHAnsi" w:hAnsiTheme="minorHAnsi"/>
          <w:sz w:val="22"/>
          <w:szCs w:val="22"/>
        </w:rPr>
        <w:t xml:space="preserve">. Per presentare offerta i concorrenti dovranno registrarsi sul portale e inserire la documentazione elettronica richiesta </w:t>
      </w:r>
      <w:r w:rsidR="005B0B86" w:rsidRPr="00797591">
        <w:rPr>
          <w:rFonts w:asciiTheme="minorHAnsi" w:hAnsiTheme="minorHAnsi"/>
          <w:sz w:val="22"/>
          <w:szCs w:val="22"/>
        </w:rPr>
        <w:t>e</w:t>
      </w:r>
      <w:r w:rsidR="005C06A4" w:rsidRPr="00797591">
        <w:rPr>
          <w:rFonts w:asciiTheme="minorHAnsi" w:hAnsiTheme="minorHAnsi"/>
          <w:sz w:val="22"/>
          <w:szCs w:val="22"/>
        </w:rPr>
        <w:t xml:space="preserve">ntro e non oltre le ore 12.00 </w:t>
      </w:r>
      <w:r w:rsidR="005C06A4" w:rsidRPr="00855DDC">
        <w:rPr>
          <w:rFonts w:asciiTheme="minorHAnsi" w:hAnsiTheme="minorHAnsi"/>
          <w:sz w:val="22"/>
          <w:szCs w:val="22"/>
        </w:rPr>
        <w:t xml:space="preserve">del </w:t>
      </w:r>
      <w:r w:rsidRPr="00855DDC">
        <w:rPr>
          <w:rFonts w:asciiTheme="minorHAnsi" w:hAnsiTheme="minorHAnsi"/>
          <w:sz w:val="22"/>
          <w:szCs w:val="22"/>
        </w:rPr>
        <w:t>24.3.2017</w:t>
      </w:r>
      <w:r w:rsidR="00801DD9" w:rsidRPr="00855DDC">
        <w:rPr>
          <w:rFonts w:asciiTheme="minorHAnsi" w:hAnsiTheme="minorHAnsi"/>
          <w:sz w:val="22"/>
          <w:szCs w:val="22"/>
        </w:rPr>
        <w:t xml:space="preserve">, </w:t>
      </w:r>
      <w:r w:rsidRPr="00855DDC">
        <w:rPr>
          <w:rFonts w:asciiTheme="minorHAnsi" w:hAnsiTheme="minorHAnsi"/>
          <w:sz w:val="22"/>
          <w:szCs w:val="22"/>
        </w:rPr>
        <w:t xml:space="preserve">con le </w:t>
      </w:r>
      <w:r w:rsidR="00801DD9" w:rsidRPr="00855DDC">
        <w:rPr>
          <w:rFonts w:asciiTheme="minorHAnsi" w:hAnsiTheme="minorHAnsi"/>
          <w:sz w:val="22"/>
          <w:szCs w:val="22"/>
        </w:rPr>
        <w:t xml:space="preserve">modalità di cui alla Sezione </w:t>
      </w:r>
      <w:r w:rsidRPr="00855DDC">
        <w:rPr>
          <w:rFonts w:asciiTheme="minorHAnsi" w:hAnsiTheme="minorHAnsi"/>
          <w:sz w:val="22"/>
          <w:szCs w:val="22"/>
        </w:rPr>
        <w:t>3</w:t>
      </w:r>
      <w:r w:rsidR="00801DD9" w:rsidRPr="00855DDC">
        <w:rPr>
          <w:rFonts w:asciiTheme="minorHAnsi" w:hAnsiTheme="minorHAnsi"/>
          <w:sz w:val="22"/>
          <w:szCs w:val="22"/>
        </w:rPr>
        <w:t xml:space="preserve"> del Disciplinare di Gara.</w:t>
      </w:r>
    </w:p>
    <w:p w:rsidR="00391E2D" w:rsidRDefault="00DD27EF" w:rsidP="00DD27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IV.3.</w:t>
      </w:r>
      <w:r w:rsidR="00F103EA" w:rsidRPr="00797591">
        <w:rPr>
          <w:rFonts w:asciiTheme="minorHAnsi" w:hAnsiTheme="minorHAnsi"/>
          <w:b/>
          <w:sz w:val="22"/>
          <w:szCs w:val="22"/>
        </w:rPr>
        <w:t>4</w:t>
      </w:r>
      <w:r w:rsidR="007A7E64">
        <w:rPr>
          <w:rFonts w:asciiTheme="minorHAnsi" w:hAnsiTheme="minorHAnsi"/>
          <w:b/>
          <w:sz w:val="22"/>
          <w:szCs w:val="22"/>
        </w:rPr>
        <w:t>) P</w:t>
      </w:r>
      <w:r w:rsidRPr="00797591">
        <w:rPr>
          <w:rFonts w:asciiTheme="minorHAnsi" w:hAnsiTheme="minorHAnsi"/>
          <w:b/>
          <w:sz w:val="22"/>
          <w:szCs w:val="22"/>
        </w:rPr>
        <w:t xml:space="preserve">eriodo minimo di tempo durante il quale l'offerente è vincolato alla </w:t>
      </w:r>
      <w:r w:rsidRPr="00797591">
        <w:rPr>
          <w:rFonts w:asciiTheme="minorHAnsi" w:hAnsiTheme="minorHAnsi"/>
          <w:b/>
          <w:sz w:val="22"/>
          <w:szCs w:val="22"/>
        </w:rPr>
        <w:lastRenderedPageBreak/>
        <w:t>propria offerta</w:t>
      </w:r>
      <w:r w:rsidR="009A5FC0" w:rsidRPr="00797591">
        <w:rPr>
          <w:rFonts w:asciiTheme="minorHAnsi" w:hAnsiTheme="minorHAnsi"/>
          <w:b/>
          <w:sz w:val="22"/>
          <w:szCs w:val="22"/>
        </w:rPr>
        <w:t>:</w:t>
      </w:r>
    </w:p>
    <w:p w:rsidR="00DD27EF" w:rsidRPr="00797591" w:rsidRDefault="009A5FC0" w:rsidP="00DD27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sz w:val="22"/>
          <w:szCs w:val="22"/>
        </w:rPr>
        <w:t>1</w:t>
      </w:r>
      <w:r w:rsidR="00DD27EF" w:rsidRPr="00797591">
        <w:rPr>
          <w:rFonts w:asciiTheme="minorHAnsi" w:hAnsiTheme="minorHAnsi"/>
          <w:sz w:val="22"/>
          <w:szCs w:val="22"/>
        </w:rPr>
        <w:t xml:space="preserve">80 </w:t>
      </w:r>
      <w:r w:rsidR="0037107E" w:rsidRPr="00797591">
        <w:rPr>
          <w:rFonts w:asciiTheme="minorHAnsi" w:hAnsiTheme="minorHAnsi"/>
          <w:sz w:val="22"/>
          <w:szCs w:val="22"/>
        </w:rPr>
        <w:t xml:space="preserve">(centoottanta) </w:t>
      </w:r>
      <w:r w:rsidR="00DD27EF" w:rsidRPr="00797591">
        <w:rPr>
          <w:rFonts w:asciiTheme="minorHAnsi" w:hAnsiTheme="minorHAnsi"/>
          <w:sz w:val="22"/>
          <w:szCs w:val="22"/>
        </w:rPr>
        <w:t>giorni dal</w:t>
      </w:r>
      <w:r w:rsidR="00B33F8C" w:rsidRPr="00797591">
        <w:rPr>
          <w:rFonts w:asciiTheme="minorHAnsi" w:hAnsiTheme="minorHAnsi"/>
          <w:sz w:val="22"/>
          <w:szCs w:val="22"/>
        </w:rPr>
        <w:t xml:space="preserve"> termine ultimo per il ricevimento delle </w:t>
      </w:r>
      <w:r w:rsidR="00AC197F" w:rsidRPr="00797591">
        <w:rPr>
          <w:rFonts w:asciiTheme="minorHAnsi" w:hAnsiTheme="minorHAnsi"/>
          <w:sz w:val="22"/>
          <w:szCs w:val="22"/>
        </w:rPr>
        <w:t>offert</w:t>
      </w:r>
      <w:r w:rsidR="00B33F8C" w:rsidRPr="00797591">
        <w:rPr>
          <w:rFonts w:asciiTheme="minorHAnsi" w:hAnsiTheme="minorHAnsi"/>
          <w:sz w:val="22"/>
          <w:szCs w:val="22"/>
        </w:rPr>
        <w:t>e</w:t>
      </w:r>
      <w:r w:rsidR="00DD27EF" w:rsidRPr="00797591">
        <w:rPr>
          <w:rFonts w:asciiTheme="minorHAnsi" w:hAnsiTheme="minorHAnsi"/>
          <w:sz w:val="22"/>
          <w:szCs w:val="22"/>
        </w:rPr>
        <w:t>, salvo l’esercizio da parte dell’</w:t>
      </w:r>
      <w:r w:rsidR="007A7E64">
        <w:rPr>
          <w:rFonts w:asciiTheme="minorHAnsi" w:hAnsiTheme="minorHAnsi"/>
          <w:sz w:val="22"/>
          <w:szCs w:val="22"/>
        </w:rPr>
        <w:t xml:space="preserve">Ente aggiudicatore </w:t>
      </w:r>
      <w:r w:rsidR="00DD27EF" w:rsidRPr="00797591">
        <w:rPr>
          <w:rFonts w:asciiTheme="minorHAnsi" w:hAnsiTheme="minorHAnsi"/>
          <w:sz w:val="22"/>
          <w:szCs w:val="22"/>
        </w:rPr>
        <w:t xml:space="preserve">della facoltà di cui all’art. </w:t>
      </w:r>
      <w:r w:rsidR="007A7E64">
        <w:rPr>
          <w:rFonts w:asciiTheme="minorHAnsi" w:hAnsiTheme="minorHAnsi"/>
          <w:sz w:val="22"/>
          <w:szCs w:val="22"/>
        </w:rPr>
        <w:t>32, co. 8</w:t>
      </w:r>
      <w:r w:rsidR="00DD27EF" w:rsidRPr="00797591">
        <w:rPr>
          <w:rFonts w:asciiTheme="minorHAnsi" w:hAnsiTheme="minorHAnsi"/>
          <w:sz w:val="22"/>
          <w:szCs w:val="22"/>
        </w:rPr>
        <w:t xml:space="preserve"> del </w:t>
      </w:r>
      <w:r w:rsidR="007A7E64">
        <w:rPr>
          <w:rFonts w:asciiTheme="minorHAnsi" w:hAnsiTheme="minorHAnsi"/>
          <w:sz w:val="22"/>
          <w:szCs w:val="22"/>
        </w:rPr>
        <w:t>d.lgs. n. 50/16</w:t>
      </w:r>
      <w:r w:rsidR="007343C1" w:rsidRPr="00797591">
        <w:rPr>
          <w:rFonts w:asciiTheme="minorHAnsi" w:hAnsiTheme="minorHAnsi"/>
          <w:sz w:val="22"/>
          <w:szCs w:val="22"/>
        </w:rPr>
        <w:t>.</w:t>
      </w:r>
    </w:p>
    <w:p w:rsidR="00391E2D" w:rsidRDefault="00CA13F0" w:rsidP="0086518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797591">
        <w:rPr>
          <w:rFonts w:asciiTheme="minorHAnsi" w:hAnsiTheme="minorHAnsi"/>
          <w:b/>
          <w:sz w:val="22"/>
          <w:szCs w:val="22"/>
        </w:rPr>
        <w:t>IV.3.</w:t>
      </w:r>
      <w:r w:rsidR="00391E2D">
        <w:rPr>
          <w:rFonts w:asciiTheme="minorHAnsi" w:hAnsiTheme="minorHAnsi"/>
          <w:b/>
          <w:sz w:val="22"/>
          <w:szCs w:val="22"/>
        </w:rPr>
        <w:t>5) M</w:t>
      </w:r>
      <w:r w:rsidRPr="00797591">
        <w:rPr>
          <w:rFonts w:asciiTheme="minorHAnsi" w:hAnsiTheme="minorHAnsi"/>
          <w:b/>
          <w:sz w:val="22"/>
          <w:szCs w:val="22"/>
        </w:rPr>
        <w:t>odalità di apertura delle offert</w:t>
      </w:r>
      <w:r w:rsidR="009A5FC0" w:rsidRPr="00797591">
        <w:rPr>
          <w:rFonts w:asciiTheme="minorHAnsi" w:hAnsiTheme="minorHAnsi"/>
          <w:b/>
          <w:sz w:val="22"/>
          <w:szCs w:val="22"/>
        </w:rPr>
        <w:t>e:</w:t>
      </w:r>
    </w:p>
    <w:p w:rsidR="00865187" w:rsidRPr="00797591" w:rsidRDefault="009629F4" w:rsidP="0086518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22055C">
        <w:rPr>
          <w:rFonts w:asciiTheme="minorHAnsi" w:hAnsiTheme="minorHAnsi"/>
          <w:sz w:val="22"/>
          <w:szCs w:val="22"/>
        </w:rPr>
        <w:t>P</w:t>
      </w:r>
      <w:r w:rsidR="00CA13F0" w:rsidRPr="0022055C">
        <w:rPr>
          <w:rFonts w:asciiTheme="minorHAnsi" w:hAnsiTheme="minorHAnsi"/>
          <w:sz w:val="22"/>
          <w:szCs w:val="22"/>
        </w:rPr>
        <w:t xml:space="preserve">rima seduta alle ore </w:t>
      </w:r>
      <w:r w:rsidR="00855DDC" w:rsidRPr="0022055C">
        <w:rPr>
          <w:rFonts w:asciiTheme="minorHAnsi" w:hAnsiTheme="minorHAnsi"/>
          <w:sz w:val="22"/>
          <w:szCs w:val="22"/>
        </w:rPr>
        <w:t>10</w:t>
      </w:r>
      <w:r w:rsidR="00CA13F0" w:rsidRPr="0022055C">
        <w:rPr>
          <w:rFonts w:asciiTheme="minorHAnsi" w:hAnsiTheme="minorHAnsi"/>
          <w:sz w:val="22"/>
          <w:szCs w:val="22"/>
        </w:rPr>
        <w:t xml:space="preserve">.00 del giorno </w:t>
      </w:r>
      <w:r w:rsidR="00855DDC" w:rsidRPr="0022055C">
        <w:rPr>
          <w:rFonts w:asciiTheme="minorHAnsi" w:hAnsiTheme="minorHAnsi"/>
          <w:sz w:val="22"/>
          <w:szCs w:val="22"/>
        </w:rPr>
        <w:t>28.3.2017</w:t>
      </w:r>
      <w:r w:rsidR="000917FB" w:rsidRPr="00797591">
        <w:rPr>
          <w:rFonts w:asciiTheme="minorHAnsi" w:hAnsiTheme="minorHAnsi"/>
          <w:sz w:val="22"/>
          <w:szCs w:val="22"/>
        </w:rPr>
        <w:t>.</w:t>
      </w:r>
    </w:p>
    <w:p w:rsidR="00047ACB" w:rsidRDefault="00047ACB" w:rsidP="0087013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IV.3.6</w:t>
      </w:r>
      <w:r w:rsidR="00E871C1" w:rsidRPr="00797591">
        <w:rPr>
          <w:rFonts w:asciiTheme="minorHAnsi" w:hAnsiTheme="minorHAnsi" w:cs="Calibri"/>
          <w:b/>
          <w:color w:val="000000"/>
          <w:sz w:val="22"/>
          <w:szCs w:val="22"/>
        </w:rPr>
        <w:t xml:space="preserve">)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P</w:t>
      </w:r>
      <w:r w:rsidR="00865187" w:rsidRPr="00797591">
        <w:rPr>
          <w:rFonts w:asciiTheme="minorHAnsi" w:hAnsiTheme="minorHAnsi" w:cs="Calibri"/>
          <w:b/>
          <w:color w:val="000000"/>
          <w:sz w:val="22"/>
          <w:szCs w:val="22"/>
        </w:rPr>
        <w:t xml:space="preserve">ersone </w:t>
      </w:r>
      <w:r w:rsidR="00865187" w:rsidRPr="00797591">
        <w:rPr>
          <w:rFonts w:asciiTheme="minorHAnsi" w:hAnsiTheme="minorHAnsi"/>
          <w:b/>
          <w:sz w:val="22"/>
          <w:szCs w:val="22"/>
        </w:rPr>
        <w:t>ammesse ad assistere alla gara:</w:t>
      </w:r>
    </w:p>
    <w:p w:rsidR="0022055C" w:rsidRPr="0022055C" w:rsidRDefault="0022055C" w:rsidP="0022055C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2055C">
        <w:rPr>
          <w:rFonts w:asciiTheme="minorHAnsi" w:hAnsiTheme="minorHAnsi"/>
          <w:sz w:val="22"/>
          <w:szCs w:val="22"/>
        </w:rPr>
        <w:t xml:space="preserve">La Commissione </w:t>
      </w:r>
      <w:r w:rsidR="00F772DF">
        <w:rPr>
          <w:rFonts w:asciiTheme="minorHAnsi" w:hAnsiTheme="minorHAnsi"/>
          <w:sz w:val="22"/>
          <w:szCs w:val="22"/>
        </w:rPr>
        <w:t>ha</w:t>
      </w:r>
      <w:r w:rsidRPr="0022055C">
        <w:rPr>
          <w:rFonts w:asciiTheme="minorHAnsi" w:hAnsiTheme="minorHAnsi"/>
          <w:sz w:val="22"/>
          <w:szCs w:val="22"/>
        </w:rPr>
        <w:t xml:space="preserve"> facoltà di aprire le buste in seduta riservata in quanto la gara svolta in modalità telematica assicura l</w:t>
      </w:r>
      <w:r>
        <w:rPr>
          <w:rFonts w:asciiTheme="minorHAnsi" w:hAnsiTheme="minorHAnsi"/>
          <w:sz w:val="22"/>
          <w:szCs w:val="22"/>
        </w:rPr>
        <w:t xml:space="preserve">a non </w:t>
      </w:r>
      <w:r w:rsidRPr="0022055C">
        <w:rPr>
          <w:rFonts w:asciiTheme="minorHAnsi" w:hAnsiTheme="minorHAnsi"/>
          <w:sz w:val="22"/>
          <w:szCs w:val="22"/>
        </w:rPr>
        <w:t xml:space="preserve">modificabilità delle offerte, permette di tracciare </w:t>
      </w:r>
      <w:r>
        <w:rPr>
          <w:rFonts w:asciiTheme="minorHAnsi" w:hAnsiTheme="minorHAnsi"/>
          <w:sz w:val="22"/>
          <w:szCs w:val="22"/>
        </w:rPr>
        <w:t>l’</w:t>
      </w:r>
      <w:r w:rsidRPr="0022055C">
        <w:rPr>
          <w:rFonts w:asciiTheme="minorHAnsi" w:hAnsiTheme="minorHAnsi"/>
          <w:sz w:val="22"/>
          <w:szCs w:val="22"/>
        </w:rPr>
        <w:t>apertura dei file recanti i documenti di gara, garantendo così il rispetto dei principi di trasparenza ed imparzialità.</w:t>
      </w:r>
    </w:p>
    <w:p w:rsidR="008001A9" w:rsidRPr="00797591" w:rsidRDefault="0022055C" w:rsidP="0022055C">
      <w:pPr>
        <w:widowControl w:val="0"/>
        <w:tabs>
          <w:tab w:val="left" w:pos="1508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8128A" w:rsidRPr="00797591" w:rsidRDefault="00D37765" w:rsidP="008001A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97591">
        <w:rPr>
          <w:rFonts w:asciiTheme="minorHAnsi" w:hAnsiTheme="minorHAnsi"/>
          <w:b/>
          <w:sz w:val="22"/>
          <w:szCs w:val="22"/>
          <w:u w:val="single"/>
        </w:rPr>
        <w:t>SEZIONE V</w:t>
      </w:r>
      <w:r w:rsidR="0028128A" w:rsidRPr="00797591">
        <w:rPr>
          <w:rFonts w:asciiTheme="minorHAnsi" w:hAnsiTheme="minorHAnsi"/>
          <w:b/>
          <w:sz w:val="22"/>
          <w:szCs w:val="22"/>
          <w:u w:val="single"/>
        </w:rPr>
        <w:t>: ALTRE INFORMAZIONI</w:t>
      </w:r>
    </w:p>
    <w:p w:rsidR="0087013E" w:rsidRPr="00797591" w:rsidRDefault="00801DD9" w:rsidP="00834C75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V.1) </w:t>
      </w:r>
      <w:r w:rsidR="005B50CA">
        <w:rPr>
          <w:rFonts w:asciiTheme="minorHAnsi" w:hAnsiTheme="minorHAnsi"/>
          <w:b/>
          <w:sz w:val="22"/>
          <w:szCs w:val="22"/>
        </w:rPr>
        <w:t>I</w:t>
      </w:r>
      <w:r w:rsidR="005B50CA" w:rsidRPr="00797591">
        <w:rPr>
          <w:rFonts w:asciiTheme="minorHAnsi" w:hAnsiTheme="minorHAnsi"/>
          <w:b/>
          <w:sz w:val="22"/>
          <w:szCs w:val="22"/>
        </w:rPr>
        <w:t>NFORMAZIONI COMPLEMENTARI:</w:t>
      </w:r>
    </w:p>
    <w:p w:rsidR="005B50CA" w:rsidRPr="00834C75" w:rsidRDefault="005B50CA" w:rsidP="007625B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34C75">
        <w:rPr>
          <w:rFonts w:asciiTheme="minorHAnsi" w:hAnsiTheme="minorHAnsi"/>
          <w:b/>
          <w:color w:val="000000"/>
          <w:sz w:val="22"/>
          <w:szCs w:val="22"/>
        </w:rPr>
        <w:t>Lingue utilizzabili:</w:t>
      </w:r>
    </w:p>
    <w:p w:rsidR="00F31E06" w:rsidRPr="00797591" w:rsidRDefault="00D3022F" w:rsidP="007625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</w:t>
      </w:r>
      <w:r w:rsidR="00F31E06" w:rsidRPr="00797591">
        <w:rPr>
          <w:rFonts w:asciiTheme="minorHAnsi" w:hAnsiTheme="minorHAnsi"/>
          <w:sz w:val="22"/>
          <w:szCs w:val="22"/>
        </w:rPr>
        <w:t>e autocertificazioni, le certificazioni, i documenti e l’offerta devono essere</w:t>
      </w:r>
      <w:r w:rsidR="0014682F">
        <w:rPr>
          <w:rFonts w:asciiTheme="minorHAnsi" w:hAnsiTheme="minorHAnsi"/>
          <w:sz w:val="22"/>
          <w:szCs w:val="22"/>
        </w:rPr>
        <w:t xml:space="preserve"> redatti</w:t>
      </w:r>
      <w:r w:rsidR="00F31E06" w:rsidRPr="00797591">
        <w:rPr>
          <w:rFonts w:asciiTheme="minorHAnsi" w:hAnsiTheme="minorHAnsi"/>
          <w:sz w:val="22"/>
          <w:szCs w:val="22"/>
        </w:rPr>
        <w:t xml:space="preserve"> in lingua italiana o </w:t>
      </w:r>
      <w:r w:rsidR="0014682F">
        <w:rPr>
          <w:rFonts w:asciiTheme="minorHAnsi" w:hAnsiTheme="minorHAnsi"/>
          <w:sz w:val="22"/>
          <w:szCs w:val="22"/>
        </w:rPr>
        <w:t>corredati di traduzione giurata</w:t>
      </w:r>
      <w:r w:rsidR="00872DFE" w:rsidRPr="00797591">
        <w:rPr>
          <w:rFonts w:asciiTheme="minorHAnsi" w:hAnsiTheme="minorHAnsi"/>
          <w:sz w:val="22"/>
          <w:szCs w:val="22"/>
        </w:rPr>
        <w:t>;</w:t>
      </w:r>
    </w:p>
    <w:p w:rsidR="007415CD" w:rsidRPr="00582F0F" w:rsidRDefault="007415CD" w:rsidP="007415C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82F0F">
        <w:rPr>
          <w:rFonts w:asciiTheme="minorHAnsi" w:hAnsiTheme="minorHAnsi"/>
          <w:b/>
          <w:color w:val="000000"/>
          <w:sz w:val="22"/>
          <w:szCs w:val="22"/>
        </w:rPr>
        <w:t>Comunicazioni:</w:t>
      </w:r>
    </w:p>
    <w:p w:rsidR="007415CD" w:rsidRDefault="007415CD" w:rsidP="007415C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Tutte le comunicazioni ufficiali riguardanti la procedura di gara saranno effettuate nei confronti dei soggetti concorrenti tramite PEC, all’indirizzo indicato nel plico di presentazione e/o nell’istanza di partecipazione e relativi allegati.</w:t>
      </w:r>
    </w:p>
    <w:p w:rsidR="007415CD" w:rsidRDefault="007415CD" w:rsidP="007415C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Ai sensi dell’art. 76 del d.lgs. n. 50/16 sarà dato avviso,</w:t>
      </w:r>
      <w:r w:rsidRPr="009356D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entro i due giorni successivi alla loro adozione, dei provvedimenti di esclusione dalla procedura e di ammissione alla stessa a seguito della verifica dei requisiti.</w:t>
      </w:r>
    </w:p>
    <w:p w:rsidR="00156C51" w:rsidRPr="009511ED" w:rsidRDefault="00156C51" w:rsidP="00156C51">
      <w:pPr>
        <w:jc w:val="both"/>
        <w:rPr>
          <w:rFonts w:asciiTheme="minorHAnsi" w:hAnsiTheme="minorHAnsi"/>
          <w:b/>
          <w:sz w:val="22"/>
          <w:szCs w:val="22"/>
        </w:rPr>
      </w:pPr>
      <w:r w:rsidRPr="009511ED">
        <w:rPr>
          <w:rFonts w:asciiTheme="minorHAnsi" w:hAnsiTheme="minorHAnsi"/>
          <w:b/>
          <w:sz w:val="22"/>
          <w:szCs w:val="22"/>
        </w:rPr>
        <w:t>Chiarimenti:</w:t>
      </w:r>
    </w:p>
    <w:p w:rsidR="00156C51" w:rsidRPr="00797591" w:rsidRDefault="00A51C41" w:rsidP="00156C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56C51" w:rsidRPr="00797591">
        <w:rPr>
          <w:rFonts w:asciiTheme="minorHAnsi" w:hAnsiTheme="minorHAnsi"/>
          <w:sz w:val="22"/>
          <w:szCs w:val="22"/>
        </w:rPr>
        <w:t xml:space="preserve">utte le </w:t>
      </w:r>
      <w:r w:rsidR="00156C51">
        <w:rPr>
          <w:rFonts w:asciiTheme="minorHAnsi" w:hAnsiTheme="minorHAnsi"/>
          <w:sz w:val="22"/>
          <w:szCs w:val="22"/>
        </w:rPr>
        <w:t xml:space="preserve">richieste di </w:t>
      </w:r>
      <w:r w:rsidR="00156C51" w:rsidRPr="00797591">
        <w:rPr>
          <w:rFonts w:asciiTheme="minorHAnsi" w:hAnsiTheme="minorHAnsi"/>
          <w:sz w:val="22"/>
          <w:szCs w:val="22"/>
        </w:rPr>
        <w:t xml:space="preserve">informazioni </w:t>
      </w:r>
      <w:r w:rsidR="00156C51">
        <w:rPr>
          <w:rFonts w:asciiTheme="minorHAnsi" w:hAnsiTheme="minorHAnsi"/>
          <w:sz w:val="22"/>
          <w:szCs w:val="22"/>
        </w:rPr>
        <w:t xml:space="preserve">supplementari </w:t>
      </w:r>
      <w:r w:rsidR="00156C51" w:rsidRPr="00797591">
        <w:rPr>
          <w:rFonts w:asciiTheme="minorHAnsi" w:hAnsiTheme="minorHAnsi"/>
          <w:sz w:val="22"/>
          <w:szCs w:val="22"/>
        </w:rPr>
        <w:t xml:space="preserve">o </w:t>
      </w:r>
      <w:r w:rsidR="00156C51">
        <w:rPr>
          <w:rFonts w:asciiTheme="minorHAnsi" w:hAnsiTheme="minorHAnsi"/>
          <w:sz w:val="22"/>
          <w:szCs w:val="22"/>
        </w:rPr>
        <w:t xml:space="preserve">di </w:t>
      </w:r>
      <w:r w:rsidR="00156C51" w:rsidRPr="00797591">
        <w:rPr>
          <w:rFonts w:asciiTheme="minorHAnsi" w:hAnsiTheme="minorHAnsi"/>
          <w:sz w:val="22"/>
          <w:szCs w:val="22"/>
        </w:rPr>
        <w:t xml:space="preserve">chiarimenti devono </w:t>
      </w:r>
      <w:r w:rsidR="00156C51">
        <w:rPr>
          <w:rFonts w:asciiTheme="minorHAnsi" w:hAnsiTheme="minorHAnsi"/>
          <w:sz w:val="22"/>
          <w:szCs w:val="22"/>
        </w:rPr>
        <w:t xml:space="preserve">essere inoltrate in forma di comunicazione elettronica </w:t>
      </w:r>
      <w:r w:rsidR="00156C51" w:rsidRPr="00797591">
        <w:rPr>
          <w:rFonts w:asciiTheme="minorHAnsi" w:hAnsiTheme="minorHAnsi"/>
          <w:sz w:val="22"/>
          <w:szCs w:val="22"/>
        </w:rPr>
        <w:t xml:space="preserve">almeno </w:t>
      </w:r>
      <w:r w:rsidR="00156C51">
        <w:rPr>
          <w:rFonts w:asciiTheme="minorHAnsi" w:hAnsiTheme="minorHAnsi"/>
          <w:sz w:val="22"/>
          <w:szCs w:val="22"/>
        </w:rPr>
        <w:t xml:space="preserve">10 (dieci) </w:t>
      </w:r>
      <w:r w:rsidR="00156C51" w:rsidRPr="00797591">
        <w:rPr>
          <w:rFonts w:asciiTheme="minorHAnsi" w:hAnsiTheme="minorHAnsi"/>
          <w:sz w:val="22"/>
          <w:szCs w:val="22"/>
        </w:rPr>
        <w:t xml:space="preserve">giorni prima del termine di scadenza per </w:t>
      </w:r>
      <w:r w:rsidR="00156C51">
        <w:rPr>
          <w:rFonts w:asciiTheme="minorHAnsi" w:hAnsiTheme="minorHAnsi"/>
          <w:sz w:val="22"/>
          <w:szCs w:val="22"/>
        </w:rPr>
        <w:t xml:space="preserve">la presentazione delle offerte </w:t>
      </w:r>
      <w:r w:rsidR="0022055C">
        <w:rPr>
          <w:rFonts w:asciiTheme="minorHAnsi" w:hAnsiTheme="minorHAnsi"/>
          <w:sz w:val="22"/>
          <w:szCs w:val="22"/>
        </w:rPr>
        <w:t>tramite l’area “Messaggi” del portale telematico. In area “Allegati”</w:t>
      </w:r>
      <w:r w:rsidR="00156C51" w:rsidRPr="00797591">
        <w:rPr>
          <w:rFonts w:asciiTheme="minorHAnsi" w:hAnsiTheme="minorHAnsi"/>
          <w:sz w:val="22"/>
          <w:szCs w:val="22"/>
        </w:rPr>
        <w:t xml:space="preserve"> saranno resi disponibili gli eventuali chiarimenti di interesse generale </w:t>
      </w:r>
      <w:r w:rsidR="0022055C">
        <w:rPr>
          <w:rFonts w:asciiTheme="minorHAnsi" w:hAnsiTheme="minorHAnsi"/>
          <w:sz w:val="22"/>
          <w:szCs w:val="22"/>
        </w:rPr>
        <w:t xml:space="preserve">richiesti </w:t>
      </w:r>
      <w:r w:rsidR="00156C51" w:rsidRPr="00797591">
        <w:rPr>
          <w:rFonts w:asciiTheme="minorHAnsi" w:hAnsiTheme="minorHAnsi"/>
          <w:sz w:val="22"/>
          <w:szCs w:val="22"/>
        </w:rPr>
        <w:t>dai concorrenti, unitamente alle risposte fornite dall’</w:t>
      </w:r>
      <w:r w:rsidR="00156C51">
        <w:rPr>
          <w:rFonts w:asciiTheme="minorHAnsi" w:hAnsiTheme="minorHAnsi"/>
          <w:sz w:val="22"/>
          <w:szCs w:val="22"/>
        </w:rPr>
        <w:t>Ente aggiudicatore</w:t>
      </w:r>
      <w:r w:rsidR="00156C51" w:rsidRPr="00797591">
        <w:rPr>
          <w:rFonts w:asciiTheme="minorHAnsi" w:hAnsiTheme="minorHAnsi"/>
          <w:sz w:val="22"/>
          <w:szCs w:val="22"/>
        </w:rPr>
        <w:t>. Le informazioni e le risposte alle richieste di chiarimenti così pubblicate, si intenderanno essere note a tutti i concorrenti e pertanto nessuna eccezione di non conoscenza potrà essere sollevata in merito alle informazioni pubblicate.</w:t>
      </w:r>
    </w:p>
    <w:p w:rsidR="007415CD" w:rsidRPr="00257E50" w:rsidRDefault="007415CD" w:rsidP="007415C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57E50">
        <w:rPr>
          <w:rFonts w:asciiTheme="minorHAnsi" w:hAnsiTheme="minorHAnsi"/>
          <w:b/>
          <w:color w:val="000000"/>
          <w:sz w:val="22"/>
          <w:szCs w:val="22"/>
        </w:rPr>
        <w:t>Fatturazione:</w:t>
      </w:r>
    </w:p>
    <w:p w:rsidR="007415CD" w:rsidRPr="00797591" w:rsidRDefault="007415CD" w:rsidP="007415C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</w:t>
      </w:r>
      <w:r w:rsidRPr="00797591">
        <w:rPr>
          <w:rFonts w:asciiTheme="minorHAnsi" w:hAnsiTheme="minorHAnsi"/>
          <w:color w:val="000000"/>
          <w:sz w:val="22"/>
          <w:szCs w:val="22"/>
        </w:rPr>
        <w:t xml:space="preserve">’appaltatore, come previsto dal d.m. n. 55/15 e dal d.l. n. 66/14, convertito in legge n. 89/14, è obbligato a trasmettere le </w:t>
      </w:r>
      <w:r>
        <w:rPr>
          <w:rFonts w:asciiTheme="minorHAnsi" w:hAnsiTheme="minorHAnsi"/>
          <w:color w:val="000000"/>
          <w:sz w:val="22"/>
          <w:szCs w:val="22"/>
        </w:rPr>
        <w:t>f</w:t>
      </w:r>
      <w:r w:rsidRPr="00797591">
        <w:rPr>
          <w:rFonts w:asciiTheme="minorHAnsi" w:hAnsiTheme="minorHAnsi"/>
          <w:color w:val="000000"/>
          <w:sz w:val="22"/>
          <w:szCs w:val="22"/>
        </w:rPr>
        <w:t xml:space="preserve">atture </w:t>
      </w:r>
      <w:r w:rsidRPr="00257E50">
        <w:rPr>
          <w:rFonts w:asciiTheme="minorHAnsi" w:hAnsiTheme="minorHAnsi"/>
          <w:color w:val="000000"/>
          <w:sz w:val="22"/>
          <w:szCs w:val="22"/>
        </w:rPr>
        <w:t>esclusivamente</w:t>
      </w:r>
      <w:r w:rsidRPr="00797591">
        <w:rPr>
          <w:rFonts w:asciiTheme="minorHAnsi" w:hAnsiTheme="minorHAnsi"/>
          <w:color w:val="000000"/>
          <w:sz w:val="22"/>
          <w:szCs w:val="22"/>
        </w:rPr>
        <w:t xml:space="preserve"> in modalità elettronica. I dati necessari per l’emissione della fattura elettronica sono ri</w:t>
      </w:r>
      <w:r>
        <w:rPr>
          <w:rFonts w:asciiTheme="minorHAnsi" w:hAnsiTheme="minorHAnsi"/>
          <w:color w:val="000000"/>
          <w:sz w:val="22"/>
          <w:szCs w:val="22"/>
        </w:rPr>
        <w:t>levabili nel sito web aziendale.</w:t>
      </w:r>
    </w:p>
    <w:p w:rsidR="00834C75" w:rsidRPr="00834C75" w:rsidRDefault="00834C75" w:rsidP="007625B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34C75">
        <w:rPr>
          <w:rFonts w:asciiTheme="minorHAnsi" w:hAnsiTheme="minorHAnsi"/>
          <w:b/>
          <w:color w:val="000000"/>
          <w:sz w:val="22"/>
          <w:szCs w:val="22"/>
        </w:rPr>
        <w:t>Facoltà dell’Ente Aggiudicatore:</w:t>
      </w:r>
    </w:p>
    <w:p w:rsidR="00534CEB" w:rsidRPr="00797591" w:rsidRDefault="00534CEB" w:rsidP="007625B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97591">
        <w:rPr>
          <w:rFonts w:asciiTheme="minorHAnsi" w:hAnsiTheme="minorHAnsi"/>
          <w:color w:val="000000"/>
          <w:sz w:val="22"/>
          <w:szCs w:val="22"/>
        </w:rPr>
        <w:t xml:space="preserve">Centro Veneto Servizi S.p.A. si riserva la facoltà insindacabile di non dar luogo alla procedura e/o di prorogarne la data, sospenderla, interromperla, nonché di non aggiudicare la stessa, dandone comunque comunicazione ai concorrenti mediante avviso da pubblicarsi sul </w:t>
      </w:r>
      <w:r w:rsidR="005E3D5D" w:rsidRPr="00797591">
        <w:rPr>
          <w:rFonts w:asciiTheme="minorHAnsi" w:hAnsiTheme="minorHAnsi"/>
          <w:color w:val="000000"/>
          <w:sz w:val="22"/>
          <w:szCs w:val="22"/>
        </w:rPr>
        <w:t>s</w:t>
      </w:r>
      <w:r w:rsidRPr="00797591">
        <w:rPr>
          <w:rFonts w:asciiTheme="minorHAnsi" w:hAnsiTheme="minorHAnsi"/>
          <w:color w:val="000000"/>
          <w:sz w:val="22"/>
          <w:szCs w:val="22"/>
        </w:rPr>
        <w:t>ito web aziendale, senza che i concorrenti o chiunque altro possano addurre alcuna pretesa o diritto al riguardo</w:t>
      </w:r>
      <w:r w:rsidR="00834C75">
        <w:rPr>
          <w:rFonts w:asciiTheme="minorHAnsi" w:hAnsiTheme="minorHAnsi"/>
          <w:color w:val="000000"/>
          <w:sz w:val="22"/>
          <w:szCs w:val="22"/>
        </w:rPr>
        <w:t>.</w:t>
      </w:r>
    </w:p>
    <w:p w:rsidR="008E3F42" w:rsidRPr="00797591" w:rsidRDefault="00834C75" w:rsidP="007625B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E3F42" w:rsidRPr="00797591">
        <w:rPr>
          <w:rFonts w:asciiTheme="minorHAnsi" w:hAnsiTheme="minorHAnsi"/>
          <w:sz w:val="22"/>
          <w:szCs w:val="22"/>
        </w:rPr>
        <w:t xml:space="preserve">i procederà all’aggiudicazione anche in presenza di una sola offerta valida, sempre </w:t>
      </w:r>
      <w:r w:rsidR="008E3F42" w:rsidRPr="00797591">
        <w:rPr>
          <w:rFonts w:asciiTheme="minorHAnsi" w:hAnsiTheme="minorHAnsi"/>
          <w:sz w:val="22"/>
          <w:szCs w:val="22"/>
        </w:rPr>
        <w:lastRenderedPageBreak/>
        <w:t>che sia ritenuta congrua e conveniente ad insindacabile giudizio dell</w:t>
      </w:r>
      <w:r w:rsidR="00D879C5" w:rsidRPr="00797591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Ente aggiudicatore</w:t>
      </w:r>
      <w:r w:rsidR="00F2419B">
        <w:rPr>
          <w:rFonts w:asciiTheme="minorHAnsi" w:hAnsiTheme="minorHAnsi"/>
          <w:sz w:val="22"/>
          <w:szCs w:val="22"/>
        </w:rPr>
        <w:t>.</w:t>
      </w:r>
    </w:p>
    <w:p w:rsidR="00F2419B" w:rsidRPr="00F2419B" w:rsidRDefault="00F2419B" w:rsidP="007625B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F2419B">
        <w:rPr>
          <w:rFonts w:asciiTheme="minorHAnsi" w:hAnsiTheme="minorHAnsi"/>
          <w:b/>
          <w:sz w:val="22"/>
          <w:szCs w:val="22"/>
        </w:rPr>
        <w:t>Controversie e procedure di ricorso:</w:t>
      </w:r>
    </w:p>
    <w:p w:rsidR="00FD227A" w:rsidRPr="00797591" w:rsidRDefault="00D3022F" w:rsidP="007625B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D227A" w:rsidRPr="00797591">
        <w:rPr>
          <w:rFonts w:asciiTheme="minorHAnsi" w:hAnsiTheme="minorHAnsi"/>
          <w:sz w:val="22"/>
          <w:szCs w:val="22"/>
        </w:rPr>
        <w:t xml:space="preserve">utte le controversie derivanti dal contratto, previo esperimento dei tentativi di transazione e di accordo bonario </w:t>
      </w:r>
      <w:r>
        <w:rPr>
          <w:rFonts w:asciiTheme="minorHAnsi" w:hAnsiTheme="minorHAnsi"/>
          <w:sz w:val="22"/>
          <w:szCs w:val="22"/>
        </w:rPr>
        <w:t xml:space="preserve">di cui agli </w:t>
      </w:r>
      <w:r w:rsidR="00FD227A" w:rsidRPr="00797591">
        <w:rPr>
          <w:rFonts w:asciiTheme="minorHAnsi" w:hAnsiTheme="minorHAnsi"/>
          <w:sz w:val="22"/>
          <w:szCs w:val="22"/>
        </w:rPr>
        <w:t xml:space="preserve">artt. </w:t>
      </w:r>
      <w:r w:rsidR="00637987">
        <w:rPr>
          <w:rFonts w:asciiTheme="minorHAnsi" w:hAnsiTheme="minorHAnsi"/>
          <w:sz w:val="22"/>
          <w:szCs w:val="22"/>
        </w:rPr>
        <w:t xml:space="preserve">206 e 208 </w:t>
      </w:r>
      <w:r w:rsidR="00FD227A" w:rsidRPr="00797591">
        <w:rPr>
          <w:rFonts w:asciiTheme="minorHAnsi" w:hAnsiTheme="minorHAnsi"/>
          <w:sz w:val="22"/>
          <w:szCs w:val="22"/>
        </w:rPr>
        <w:t xml:space="preserve">del </w:t>
      </w:r>
      <w:r w:rsidR="00637987">
        <w:rPr>
          <w:rFonts w:asciiTheme="minorHAnsi" w:hAnsiTheme="minorHAnsi"/>
          <w:sz w:val="22"/>
          <w:szCs w:val="22"/>
        </w:rPr>
        <w:t>d.lgs. n. 50/16</w:t>
      </w:r>
      <w:r w:rsidR="00FD227A" w:rsidRPr="00797591">
        <w:rPr>
          <w:rFonts w:asciiTheme="minorHAnsi" w:hAnsiTheme="minorHAnsi"/>
          <w:sz w:val="22"/>
          <w:szCs w:val="22"/>
        </w:rPr>
        <w:t>, qualora non risolte, saranno deferite alla competenza dell’Autorità Giudiziaria del Foro di Padova, con esclusione della giurisdizione arbitrale</w:t>
      </w:r>
      <w:r>
        <w:rPr>
          <w:rFonts w:asciiTheme="minorHAnsi" w:hAnsiTheme="minorHAnsi"/>
          <w:sz w:val="22"/>
          <w:szCs w:val="22"/>
        </w:rPr>
        <w:t>.</w:t>
      </w:r>
    </w:p>
    <w:p w:rsidR="00FD227A" w:rsidRPr="00797591" w:rsidRDefault="00D3022F" w:rsidP="004171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="00214B54" w:rsidRPr="00797591">
        <w:rPr>
          <w:rFonts w:asciiTheme="minorHAnsi" w:hAnsiTheme="minorHAnsi"/>
          <w:bCs/>
          <w:sz w:val="22"/>
          <w:szCs w:val="22"/>
        </w:rPr>
        <w:t xml:space="preserve">l ricorso </w:t>
      </w:r>
      <w:r w:rsidR="00FD227A" w:rsidRPr="00797591">
        <w:rPr>
          <w:rFonts w:asciiTheme="minorHAnsi" w:hAnsiTheme="minorHAnsi"/>
          <w:sz w:val="22"/>
          <w:szCs w:val="22"/>
        </w:rPr>
        <w:t>può essere presentato entro 30 (trenta) giorni</w:t>
      </w:r>
      <w:r>
        <w:rPr>
          <w:rFonts w:asciiTheme="minorHAnsi" w:hAnsiTheme="minorHAnsi"/>
          <w:sz w:val="22"/>
          <w:szCs w:val="22"/>
        </w:rPr>
        <w:t xml:space="preserve"> davanti</w:t>
      </w:r>
      <w:r w:rsidR="00FD227A" w:rsidRPr="00797591">
        <w:rPr>
          <w:rFonts w:asciiTheme="minorHAnsi" w:hAnsiTheme="minorHAnsi"/>
          <w:sz w:val="22"/>
          <w:szCs w:val="22"/>
        </w:rPr>
        <w:t xml:space="preserve"> al Tribunale Amministrativo Regionale </w:t>
      </w:r>
      <w:r w:rsidR="00803E56" w:rsidRPr="00797591">
        <w:rPr>
          <w:rFonts w:asciiTheme="minorHAnsi" w:hAnsiTheme="minorHAnsi"/>
          <w:sz w:val="22"/>
          <w:szCs w:val="22"/>
        </w:rPr>
        <w:t>del V</w:t>
      </w:r>
      <w:r w:rsidR="00840977">
        <w:rPr>
          <w:rFonts w:asciiTheme="minorHAnsi" w:hAnsiTheme="minorHAnsi"/>
          <w:sz w:val="22"/>
          <w:szCs w:val="22"/>
        </w:rPr>
        <w:t>eneto</w:t>
      </w:r>
      <w:r>
        <w:rPr>
          <w:rFonts w:asciiTheme="minorHAnsi" w:hAnsiTheme="minorHAnsi"/>
          <w:sz w:val="22"/>
          <w:szCs w:val="22"/>
        </w:rPr>
        <w:t xml:space="preserve"> </w:t>
      </w:r>
      <w:r w:rsidR="00FD227A" w:rsidRPr="00797591">
        <w:rPr>
          <w:rFonts w:asciiTheme="minorHAnsi" w:hAnsiTheme="minorHAnsi"/>
          <w:bCs/>
          <w:sz w:val="22"/>
          <w:szCs w:val="22"/>
        </w:rPr>
        <w:t xml:space="preserve">(Strada Nuova, </w:t>
      </w:r>
      <w:r w:rsidR="00FD227A" w:rsidRPr="00797591">
        <w:rPr>
          <w:rFonts w:asciiTheme="minorHAnsi" w:hAnsiTheme="minorHAnsi"/>
          <w:iCs/>
          <w:sz w:val="22"/>
          <w:szCs w:val="22"/>
        </w:rPr>
        <w:t>Cannare</w:t>
      </w:r>
      <w:r w:rsidR="00EC1B7A">
        <w:rPr>
          <w:rFonts w:asciiTheme="minorHAnsi" w:hAnsiTheme="minorHAnsi"/>
          <w:iCs/>
          <w:sz w:val="22"/>
          <w:szCs w:val="22"/>
        </w:rPr>
        <w:t>g</w:t>
      </w:r>
      <w:r w:rsidR="00FD227A" w:rsidRPr="00797591">
        <w:rPr>
          <w:rFonts w:asciiTheme="minorHAnsi" w:hAnsiTheme="minorHAnsi"/>
          <w:iCs/>
          <w:sz w:val="22"/>
          <w:szCs w:val="22"/>
        </w:rPr>
        <w:t>gio, 2277/2278 – 30121 Venezia</w:t>
      </w:r>
      <w:r>
        <w:rPr>
          <w:rFonts w:asciiTheme="minorHAnsi" w:hAnsiTheme="minorHAnsi"/>
          <w:iCs/>
          <w:sz w:val="22"/>
          <w:szCs w:val="22"/>
        </w:rPr>
        <w:t xml:space="preserve">, </w:t>
      </w:r>
      <w:r w:rsidR="0041715A" w:rsidRPr="00797591">
        <w:rPr>
          <w:rFonts w:asciiTheme="minorHAnsi" w:hAnsiTheme="minorHAnsi"/>
          <w:sz w:val="22"/>
          <w:szCs w:val="22"/>
        </w:rPr>
        <w:t>t</w:t>
      </w:r>
      <w:r w:rsidR="00DA1A04" w:rsidRPr="00797591">
        <w:rPr>
          <w:rFonts w:asciiTheme="minorHAnsi" w:hAnsiTheme="minorHAnsi"/>
          <w:sz w:val="22"/>
          <w:szCs w:val="22"/>
        </w:rPr>
        <w:t>el. +39 041 2403911 – f</w:t>
      </w:r>
      <w:r w:rsidR="00FD227A" w:rsidRPr="00797591">
        <w:rPr>
          <w:rFonts w:asciiTheme="minorHAnsi" w:hAnsiTheme="minorHAnsi"/>
          <w:sz w:val="22"/>
          <w:szCs w:val="22"/>
        </w:rPr>
        <w:t>ax +39 041 2403940</w:t>
      </w:r>
      <w:r w:rsidR="00E46D42" w:rsidRPr="00797591">
        <w:rPr>
          <w:rFonts w:asciiTheme="minorHAnsi" w:hAnsiTheme="minorHAnsi"/>
          <w:sz w:val="22"/>
          <w:szCs w:val="22"/>
        </w:rPr>
        <w:t>-41</w:t>
      </w:r>
      <w:r w:rsidR="00EC1B7A">
        <w:rPr>
          <w:rFonts w:asciiTheme="minorHAnsi" w:hAnsiTheme="minorHAnsi"/>
          <w:sz w:val="22"/>
          <w:szCs w:val="22"/>
        </w:rPr>
        <w:t>)</w:t>
      </w:r>
    </w:p>
    <w:p w:rsidR="00426115" w:rsidRDefault="0074716A" w:rsidP="007625B9">
      <w:pPr>
        <w:jc w:val="both"/>
        <w:rPr>
          <w:rFonts w:asciiTheme="minorHAnsi" w:hAnsiTheme="minorHAnsi"/>
          <w:bCs/>
          <w:sz w:val="22"/>
          <w:szCs w:val="22"/>
        </w:rPr>
      </w:pPr>
      <w:hyperlink r:id="rId11" w:history="1">
        <w:r w:rsidR="00EC1B7A" w:rsidRPr="00892E8A">
          <w:rPr>
            <w:rStyle w:val="Collegamentoipertestuale"/>
            <w:rFonts w:asciiTheme="minorHAnsi" w:hAnsiTheme="minorHAnsi"/>
            <w:bCs/>
            <w:sz w:val="22"/>
            <w:szCs w:val="22"/>
          </w:rPr>
          <w:t>www.giustiziaamministrativi.it</w:t>
        </w:r>
      </w:hyperlink>
      <w:r w:rsidR="00EC1B7A">
        <w:rPr>
          <w:rFonts w:asciiTheme="minorHAnsi" w:hAnsiTheme="minorHAnsi"/>
          <w:bCs/>
          <w:sz w:val="22"/>
          <w:szCs w:val="22"/>
        </w:rPr>
        <w:t xml:space="preserve"> - </w:t>
      </w:r>
      <w:r w:rsidR="00FD227A" w:rsidRPr="00797591">
        <w:rPr>
          <w:rFonts w:asciiTheme="minorHAnsi" w:hAnsiTheme="minorHAnsi"/>
          <w:bCs/>
          <w:sz w:val="22"/>
          <w:szCs w:val="22"/>
        </w:rPr>
        <w:t xml:space="preserve">mail: </w:t>
      </w:r>
      <w:hyperlink r:id="rId12" w:history="1">
        <w:r w:rsidR="00EC1B7A" w:rsidRPr="00892E8A">
          <w:rPr>
            <w:rStyle w:val="Collegamentoipertestuale"/>
            <w:rFonts w:asciiTheme="minorHAnsi" w:hAnsiTheme="minorHAnsi"/>
            <w:bCs/>
            <w:sz w:val="22"/>
            <w:szCs w:val="22"/>
          </w:rPr>
          <w:t>seggen.ve@giustiziaamministrativa.it</w:t>
        </w:r>
      </w:hyperlink>
    </w:p>
    <w:p w:rsidR="00FD227A" w:rsidRPr="00426115" w:rsidRDefault="00426115" w:rsidP="007625B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26115">
        <w:rPr>
          <w:rFonts w:asciiTheme="minorHAnsi" w:hAnsiTheme="minorHAnsi"/>
          <w:b/>
          <w:bCs/>
          <w:sz w:val="22"/>
          <w:szCs w:val="22"/>
        </w:rPr>
        <w:t>Privacy e trattamento dei dati:</w:t>
      </w:r>
      <w:r w:rsidR="00214B54" w:rsidRPr="00426115">
        <w:rPr>
          <w:rFonts w:asciiTheme="minorHAnsi" w:hAnsiTheme="minorHAnsi"/>
          <w:b/>
          <w:bCs/>
          <w:sz w:val="22"/>
          <w:szCs w:val="22"/>
        </w:rPr>
        <w:tab/>
      </w:r>
      <w:r w:rsidR="00FD227A" w:rsidRPr="00426115">
        <w:rPr>
          <w:rFonts w:asciiTheme="minorHAnsi" w:hAnsiTheme="minorHAnsi"/>
          <w:b/>
          <w:bCs/>
          <w:sz w:val="22"/>
          <w:szCs w:val="22"/>
        </w:rPr>
        <w:tab/>
      </w:r>
      <w:r w:rsidR="00CF65E5" w:rsidRPr="00426115">
        <w:rPr>
          <w:rFonts w:asciiTheme="minorHAnsi" w:hAnsiTheme="minorHAnsi"/>
          <w:b/>
          <w:bCs/>
          <w:sz w:val="22"/>
          <w:szCs w:val="22"/>
        </w:rPr>
        <w:t xml:space="preserve">        </w:t>
      </w:r>
    </w:p>
    <w:p w:rsidR="006E2E98" w:rsidRPr="00797591" w:rsidRDefault="00426115" w:rsidP="007625B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="00882BBC" w:rsidRPr="0079759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>dati personali relativi a</w:t>
      </w:r>
      <w:r w:rsidR="00882BBC" w:rsidRPr="00797591">
        <w:rPr>
          <w:rFonts w:asciiTheme="minorHAnsi" w:hAnsiTheme="minorHAnsi"/>
          <w:color w:val="000000"/>
          <w:sz w:val="22"/>
          <w:szCs w:val="22"/>
        </w:rPr>
        <w:t>i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 xml:space="preserve"> partecipanti alla gara saranno oggetto di trattamento, con 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 xml:space="preserve"> senza ausilio di mezzi elettronici, limitatamente e per il tempo necessario agli adem</w:t>
      </w:r>
      <w:r w:rsidR="0041431D">
        <w:rPr>
          <w:rFonts w:asciiTheme="minorHAnsi" w:hAnsiTheme="minorHAnsi"/>
          <w:color w:val="000000"/>
          <w:sz w:val="22"/>
          <w:szCs w:val="22"/>
        </w:rPr>
        <w:t>pimenti relativi alla gara. Il T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 xml:space="preserve">itolare del trattamento dei dati in questione è la </w:t>
      </w:r>
      <w:r w:rsidR="0041431D">
        <w:rPr>
          <w:rFonts w:asciiTheme="minorHAnsi" w:hAnsiTheme="minorHAnsi"/>
          <w:color w:val="000000"/>
          <w:sz w:val="22"/>
          <w:szCs w:val="22"/>
        </w:rPr>
        <w:t>s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>ocietà medesima</w:t>
      </w:r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r w:rsidR="0041431D">
        <w:rPr>
          <w:rFonts w:asciiTheme="minorHAnsi" w:hAnsiTheme="minorHAnsi"/>
          <w:color w:val="000000"/>
          <w:sz w:val="22"/>
          <w:szCs w:val="22"/>
        </w:rPr>
        <w:t>Responsabile del trattamento il Direttore Generale Monica Manto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>. Si fa rinvio a</w:t>
      </w:r>
      <w:r w:rsidR="009947EB" w:rsidRPr="00797591">
        <w:rPr>
          <w:rFonts w:asciiTheme="minorHAnsi" w:hAnsiTheme="minorHAnsi"/>
          <w:color w:val="000000"/>
          <w:sz w:val="22"/>
          <w:szCs w:val="22"/>
        </w:rPr>
        <w:t>ll’art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 xml:space="preserve">. 7 </w:t>
      </w:r>
      <w:r w:rsidR="00882BBC" w:rsidRPr="00797591">
        <w:rPr>
          <w:rFonts w:asciiTheme="minorHAnsi" w:hAnsiTheme="minorHAnsi"/>
          <w:color w:val="000000"/>
          <w:sz w:val="22"/>
          <w:szCs w:val="22"/>
        </w:rPr>
        <w:t xml:space="preserve">e seguenti del </w:t>
      </w:r>
      <w:r w:rsidR="0083442A" w:rsidRPr="00797591">
        <w:rPr>
          <w:rFonts w:asciiTheme="minorHAnsi" w:hAnsiTheme="minorHAnsi"/>
          <w:color w:val="000000"/>
          <w:sz w:val="22"/>
          <w:szCs w:val="22"/>
        </w:rPr>
        <w:t>d</w:t>
      </w:r>
      <w:r w:rsidR="00882BBC" w:rsidRPr="00797591">
        <w:rPr>
          <w:rFonts w:asciiTheme="minorHAnsi" w:hAnsiTheme="minorHAnsi"/>
          <w:color w:val="000000"/>
          <w:sz w:val="22"/>
          <w:szCs w:val="22"/>
        </w:rPr>
        <w:t>.</w:t>
      </w:r>
      <w:r w:rsidR="0083442A" w:rsidRPr="00797591">
        <w:rPr>
          <w:rFonts w:asciiTheme="minorHAnsi" w:hAnsiTheme="minorHAnsi"/>
          <w:color w:val="000000"/>
          <w:sz w:val="22"/>
          <w:szCs w:val="22"/>
        </w:rPr>
        <w:t>l</w:t>
      </w:r>
      <w:r w:rsidR="00882BBC" w:rsidRPr="00797591">
        <w:rPr>
          <w:rFonts w:asciiTheme="minorHAnsi" w:hAnsiTheme="minorHAnsi"/>
          <w:color w:val="000000"/>
          <w:sz w:val="22"/>
          <w:szCs w:val="22"/>
        </w:rPr>
        <w:t>gs. n. 196/</w:t>
      </w:r>
      <w:r w:rsidR="006E2E98" w:rsidRPr="00797591">
        <w:rPr>
          <w:rFonts w:asciiTheme="minorHAnsi" w:hAnsiTheme="minorHAnsi"/>
          <w:color w:val="000000"/>
          <w:sz w:val="22"/>
          <w:szCs w:val="22"/>
        </w:rPr>
        <w:t>03 circa i diritti degli interes</w:t>
      </w:r>
      <w:r w:rsidR="0041431D">
        <w:rPr>
          <w:rFonts w:asciiTheme="minorHAnsi" w:hAnsiTheme="minorHAnsi"/>
          <w:color w:val="000000"/>
          <w:sz w:val="22"/>
          <w:szCs w:val="22"/>
        </w:rPr>
        <w:t>sati alla riservatezza dei dati.</w:t>
      </w:r>
    </w:p>
    <w:p w:rsidR="00651509" w:rsidRDefault="00651509" w:rsidP="00964E7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="00964E7A" w:rsidRPr="00797591">
        <w:rPr>
          <w:rFonts w:asciiTheme="minorHAnsi" w:hAnsiTheme="minorHAnsi"/>
          <w:b/>
          <w:sz w:val="22"/>
          <w:szCs w:val="22"/>
        </w:rPr>
        <w:t>esponsabile del procedimento</w:t>
      </w:r>
      <w:r w:rsidR="00013E31" w:rsidRPr="00797591">
        <w:rPr>
          <w:rFonts w:asciiTheme="minorHAnsi" w:hAnsiTheme="minorHAnsi"/>
          <w:b/>
          <w:sz w:val="22"/>
          <w:szCs w:val="22"/>
        </w:rPr>
        <w:t>:</w:t>
      </w:r>
    </w:p>
    <w:p w:rsidR="00964E7A" w:rsidRPr="00797591" w:rsidRDefault="00145AB6" w:rsidP="00964E7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Responsabile del procedimento </w:t>
      </w:r>
      <w:r w:rsidR="00964E7A" w:rsidRPr="0022055C">
        <w:rPr>
          <w:rFonts w:asciiTheme="minorHAnsi" w:hAnsiTheme="minorHAnsi"/>
          <w:sz w:val="22"/>
          <w:szCs w:val="22"/>
        </w:rPr>
        <w:t xml:space="preserve">è l’Ing. </w:t>
      </w:r>
      <w:r w:rsidR="0022055C">
        <w:rPr>
          <w:rFonts w:asciiTheme="minorHAnsi" w:hAnsiTheme="minorHAnsi"/>
          <w:sz w:val="22"/>
          <w:szCs w:val="22"/>
        </w:rPr>
        <w:t>Rodolfo Venturato</w:t>
      </w:r>
      <w:r w:rsidR="00424F73" w:rsidRPr="00797591">
        <w:rPr>
          <w:rFonts w:asciiTheme="minorHAnsi" w:hAnsiTheme="minorHAnsi"/>
          <w:sz w:val="22"/>
          <w:szCs w:val="22"/>
        </w:rPr>
        <w:t>.</w:t>
      </w:r>
    </w:p>
    <w:p w:rsidR="008001A9" w:rsidRPr="00797591" w:rsidRDefault="008001A9" w:rsidP="008001A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B4A77" w:rsidRPr="00797591" w:rsidRDefault="008E4EDC" w:rsidP="008001A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97591">
        <w:rPr>
          <w:rFonts w:asciiTheme="minorHAnsi" w:hAnsiTheme="minorHAnsi"/>
          <w:b/>
          <w:sz w:val="22"/>
          <w:szCs w:val="22"/>
          <w:u w:val="single"/>
        </w:rPr>
        <w:t>SEZIONE VI: PUBBLICAZIONI</w:t>
      </w:r>
    </w:p>
    <w:p w:rsidR="00145AB6" w:rsidRPr="004A1EC0" w:rsidRDefault="00145AB6" w:rsidP="002D780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A1EC0">
        <w:rPr>
          <w:rFonts w:asciiTheme="minorHAnsi" w:hAnsiTheme="minorHAnsi"/>
          <w:b/>
          <w:sz w:val="22"/>
          <w:szCs w:val="22"/>
        </w:rPr>
        <w:t>VI.1) Pubblicazioni:</w:t>
      </w:r>
    </w:p>
    <w:p w:rsidR="00CE11A3" w:rsidRPr="00797591" w:rsidRDefault="0017261D" w:rsidP="002D780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present</w:t>
      </w:r>
      <w:r w:rsidR="0022055C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Bando di Gara viene pubblicato in </w:t>
      </w:r>
      <w:r w:rsidR="006F38CC" w:rsidRPr="00797591">
        <w:rPr>
          <w:rFonts w:asciiTheme="minorHAnsi" w:hAnsiTheme="minorHAnsi"/>
          <w:sz w:val="22"/>
          <w:szCs w:val="22"/>
        </w:rPr>
        <w:t>c</w:t>
      </w:r>
      <w:r w:rsidR="00CE11A3" w:rsidRPr="00797591">
        <w:rPr>
          <w:rFonts w:asciiTheme="minorHAnsi" w:hAnsiTheme="minorHAnsi"/>
          <w:sz w:val="22"/>
          <w:szCs w:val="22"/>
        </w:rPr>
        <w:t xml:space="preserve">opia integrale o </w:t>
      </w:r>
      <w:r>
        <w:rPr>
          <w:rFonts w:asciiTheme="minorHAnsi" w:hAnsiTheme="minorHAnsi"/>
          <w:sz w:val="22"/>
          <w:szCs w:val="22"/>
        </w:rPr>
        <w:t xml:space="preserve">per </w:t>
      </w:r>
      <w:r w:rsidR="00CE11A3" w:rsidRPr="00797591">
        <w:rPr>
          <w:rFonts w:asciiTheme="minorHAnsi" w:hAnsiTheme="minorHAnsi"/>
          <w:sz w:val="22"/>
          <w:szCs w:val="22"/>
        </w:rPr>
        <w:t>estratto:</w:t>
      </w:r>
    </w:p>
    <w:p w:rsidR="001F1934" w:rsidRPr="0017261D" w:rsidRDefault="0012048C" w:rsidP="0017261D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7261D">
        <w:rPr>
          <w:rFonts w:asciiTheme="minorHAnsi" w:hAnsiTheme="minorHAnsi"/>
          <w:sz w:val="22"/>
          <w:szCs w:val="22"/>
        </w:rPr>
        <w:t>sulla</w:t>
      </w:r>
      <w:proofErr w:type="gramEnd"/>
      <w:r w:rsidRPr="0017261D">
        <w:rPr>
          <w:rFonts w:asciiTheme="minorHAnsi" w:hAnsiTheme="minorHAnsi"/>
          <w:sz w:val="22"/>
          <w:szCs w:val="22"/>
        </w:rPr>
        <w:t xml:space="preserve"> G.U.R.I.</w:t>
      </w:r>
    </w:p>
    <w:p w:rsidR="009E1A5E" w:rsidRDefault="009E1A5E" w:rsidP="0017261D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7261D">
        <w:rPr>
          <w:rFonts w:asciiTheme="minorHAnsi" w:hAnsiTheme="minorHAnsi"/>
          <w:sz w:val="22"/>
          <w:szCs w:val="22"/>
        </w:rPr>
        <w:t xml:space="preserve">sul sito </w:t>
      </w:r>
      <w:r w:rsidR="00B31990">
        <w:rPr>
          <w:rFonts w:asciiTheme="minorHAnsi" w:hAnsiTheme="minorHAnsi"/>
          <w:sz w:val="22"/>
          <w:szCs w:val="22"/>
        </w:rPr>
        <w:t>Ministeriale</w:t>
      </w:r>
      <w:r w:rsidR="00B31990" w:rsidRPr="0017261D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4A1EC0" w:rsidRPr="00892E8A">
          <w:rPr>
            <w:rStyle w:val="Collegamentoipertestuale"/>
            <w:rFonts w:asciiTheme="minorHAnsi" w:hAnsiTheme="minorHAnsi"/>
            <w:sz w:val="22"/>
            <w:szCs w:val="22"/>
          </w:rPr>
          <w:t>www.serviziocontrattipubblici.it</w:t>
        </w:r>
      </w:hyperlink>
      <w:r w:rsidR="004A1EC0">
        <w:rPr>
          <w:rFonts w:asciiTheme="minorHAnsi" w:hAnsiTheme="minorHAnsi"/>
          <w:sz w:val="22"/>
          <w:szCs w:val="22"/>
        </w:rPr>
        <w:t xml:space="preserve"> </w:t>
      </w:r>
      <w:r w:rsidR="00B31990" w:rsidRPr="00B31990">
        <w:rPr>
          <w:rFonts w:asciiTheme="minorHAnsi" w:hAnsiTheme="minorHAnsi"/>
          <w:sz w:val="22"/>
          <w:szCs w:val="22"/>
        </w:rPr>
        <w:t xml:space="preserve"> </w:t>
      </w:r>
    </w:p>
    <w:p w:rsidR="0012048C" w:rsidRPr="0017261D" w:rsidRDefault="00880039" w:rsidP="0017261D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</w:t>
      </w:r>
      <w:r w:rsidR="00CE11A3" w:rsidRPr="0017261D">
        <w:rPr>
          <w:rFonts w:asciiTheme="minorHAnsi" w:hAnsiTheme="minorHAnsi"/>
          <w:sz w:val="22"/>
          <w:szCs w:val="22"/>
        </w:rPr>
        <w:t>ll’A</w:t>
      </w:r>
      <w:r w:rsidR="0012048C" w:rsidRPr="0017261D">
        <w:rPr>
          <w:rFonts w:asciiTheme="minorHAnsi" w:hAnsiTheme="minorHAnsi"/>
          <w:sz w:val="22"/>
          <w:szCs w:val="22"/>
        </w:rPr>
        <w:t xml:space="preserve">lbo </w:t>
      </w:r>
      <w:r w:rsidR="009E1A5E" w:rsidRPr="0017261D">
        <w:rPr>
          <w:rFonts w:asciiTheme="minorHAnsi" w:hAnsiTheme="minorHAnsi"/>
          <w:sz w:val="22"/>
          <w:szCs w:val="22"/>
        </w:rPr>
        <w:t xml:space="preserve">e </w:t>
      </w:r>
      <w:r w:rsidR="00CE11A3" w:rsidRPr="0017261D">
        <w:rPr>
          <w:rFonts w:asciiTheme="minorHAnsi" w:hAnsiTheme="minorHAnsi"/>
          <w:sz w:val="22"/>
          <w:szCs w:val="22"/>
        </w:rPr>
        <w:t xml:space="preserve">sul </w:t>
      </w:r>
      <w:r w:rsidR="0012048C" w:rsidRPr="0017261D">
        <w:rPr>
          <w:rFonts w:asciiTheme="minorHAnsi" w:hAnsiTheme="minorHAnsi"/>
          <w:sz w:val="22"/>
          <w:szCs w:val="22"/>
        </w:rPr>
        <w:t>sito web dell</w:t>
      </w:r>
      <w:r w:rsidR="009E1A5E" w:rsidRPr="0017261D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Ente Aggiudicatore</w:t>
      </w:r>
    </w:p>
    <w:p w:rsidR="0012048C" w:rsidRPr="00A51C41" w:rsidRDefault="0012048C" w:rsidP="0017261D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A51C41">
        <w:rPr>
          <w:rFonts w:asciiTheme="minorHAnsi" w:hAnsiTheme="minorHAnsi"/>
          <w:sz w:val="22"/>
          <w:szCs w:val="22"/>
        </w:rPr>
        <w:t>su</w:t>
      </w:r>
      <w:proofErr w:type="gramEnd"/>
      <w:r w:rsidRPr="00A51C41">
        <w:rPr>
          <w:rFonts w:asciiTheme="minorHAnsi" w:hAnsiTheme="minorHAnsi"/>
          <w:sz w:val="22"/>
          <w:szCs w:val="22"/>
        </w:rPr>
        <w:t xml:space="preserve"> n. </w:t>
      </w:r>
      <w:r w:rsidR="0041435C" w:rsidRPr="00A51C41">
        <w:rPr>
          <w:rFonts w:asciiTheme="minorHAnsi" w:hAnsiTheme="minorHAnsi"/>
          <w:sz w:val="22"/>
          <w:szCs w:val="22"/>
        </w:rPr>
        <w:t xml:space="preserve">1 </w:t>
      </w:r>
      <w:r w:rsidRPr="00A51C41">
        <w:rPr>
          <w:rFonts w:asciiTheme="minorHAnsi" w:hAnsiTheme="minorHAnsi"/>
          <w:sz w:val="22"/>
          <w:szCs w:val="22"/>
        </w:rPr>
        <w:t>quotidian</w:t>
      </w:r>
      <w:r w:rsidR="0041435C" w:rsidRPr="00A51C41">
        <w:rPr>
          <w:rFonts w:asciiTheme="minorHAnsi" w:hAnsiTheme="minorHAnsi"/>
          <w:sz w:val="22"/>
          <w:szCs w:val="22"/>
        </w:rPr>
        <w:t>o</w:t>
      </w:r>
      <w:r w:rsidRPr="00A51C41">
        <w:rPr>
          <w:rFonts w:asciiTheme="minorHAnsi" w:hAnsiTheme="minorHAnsi"/>
          <w:sz w:val="22"/>
          <w:szCs w:val="22"/>
        </w:rPr>
        <w:t xml:space="preserve"> Nazional</w:t>
      </w:r>
      <w:r w:rsidR="0041435C" w:rsidRPr="00A51C41">
        <w:rPr>
          <w:rFonts w:asciiTheme="minorHAnsi" w:hAnsiTheme="minorHAnsi"/>
          <w:sz w:val="22"/>
          <w:szCs w:val="22"/>
        </w:rPr>
        <w:t>e</w:t>
      </w:r>
      <w:r w:rsidRPr="00A51C41">
        <w:rPr>
          <w:rFonts w:asciiTheme="minorHAnsi" w:hAnsiTheme="minorHAnsi"/>
          <w:sz w:val="22"/>
          <w:szCs w:val="22"/>
        </w:rPr>
        <w:t xml:space="preserve"> e n. </w:t>
      </w:r>
      <w:r w:rsidR="0041435C" w:rsidRPr="00A51C41">
        <w:rPr>
          <w:rFonts w:asciiTheme="minorHAnsi" w:hAnsiTheme="minorHAnsi"/>
          <w:sz w:val="22"/>
          <w:szCs w:val="22"/>
        </w:rPr>
        <w:t>1</w:t>
      </w:r>
      <w:r w:rsidRPr="00A51C41">
        <w:rPr>
          <w:rFonts w:asciiTheme="minorHAnsi" w:hAnsiTheme="minorHAnsi"/>
          <w:sz w:val="22"/>
          <w:szCs w:val="22"/>
        </w:rPr>
        <w:t xml:space="preserve"> quotidian</w:t>
      </w:r>
      <w:r w:rsidR="0041435C" w:rsidRPr="00A51C41">
        <w:rPr>
          <w:rFonts w:asciiTheme="minorHAnsi" w:hAnsiTheme="minorHAnsi"/>
          <w:sz w:val="22"/>
          <w:szCs w:val="22"/>
        </w:rPr>
        <w:t>o</w:t>
      </w:r>
      <w:r w:rsidRPr="00A51C41">
        <w:rPr>
          <w:rFonts w:asciiTheme="minorHAnsi" w:hAnsiTheme="minorHAnsi"/>
          <w:sz w:val="22"/>
          <w:szCs w:val="22"/>
        </w:rPr>
        <w:t xml:space="preserve"> local</w:t>
      </w:r>
      <w:r w:rsidR="0041435C" w:rsidRPr="00A51C41">
        <w:rPr>
          <w:rFonts w:asciiTheme="minorHAnsi" w:hAnsiTheme="minorHAnsi"/>
          <w:sz w:val="22"/>
          <w:szCs w:val="22"/>
        </w:rPr>
        <w:t>e</w:t>
      </w:r>
      <w:r w:rsidR="00CE11A3" w:rsidRPr="00A51C41">
        <w:rPr>
          <w:rFonts w:asciiTheme="minorHAnsi" w:hAnsiTheme="minorHAnsi"/>
          <w:sz w:val="22"/>
          <w:szCs w:val="22"/>
        </w:rPr>
        <w:t>.</w:t>
      </w:r>
    </w:p>
    <w:p w:rsidR="00BD0FB0" w:rsidRPr="00797591" w:rsidRDefault="00BD0FB0" w:rsidP="001F1934">
      <w:pPr>
        <w:jc w:val="both"/>
        <w:rPr>
          <w:rFonts w:asciiTheme="minorHAnsi" w:hAnsiTheme="minorHAnsi"/>
          <w:sz w:val="22"/>
          <w:szCs w:val="22"/>
        </w:rPr>
      </w:pPr>
    </w:p>
    <w:p w:rsidR="001F1934" w:rsidRPr="00797591" w:rsidRDefault="008E4EDC" w:rsidP="004A1EC0">
      <w:pPr>
        <w:jc w:val="both"/>
        <w:rPr>
          <w:rFonts w:asciiTheme="minorHAnsi" w:hAnsiTheme="minorHAnsi"/>
          <w:sz w:val="22"/>
          <w:szCs w:val="22"/>
        </w:rPr>
      </w:pPr>
      <w:r w:rsidRPr="00797591">
        <w:rPr>
          <w:rFonts w:asciiTheme="minorHAnsi" w:hAnsiTheme="minorHAnsi"/>
          <w:sz w:val="22"/>
          <w:szCs w:val="22"/>
        </w:rPr>
        <w:t xml:space="preserve">Monselice, </w:t>
      </w:r>
      <w:r w:rsidR="00F772DF">
        <w:rPr>
          <w:rFonts w:asciiTheme="minorHAnsi" w:hAnsiTheme="minorHAnsi"/>
          <w:sz w:val="22"/>
          <w:szCs w:val="22"/>
        </w:rPr>
        <w:t>8 Febbraio</w:t>
      </w:r>
      <w:r w:rsidR="0074716A">
        <w:rPr>
          <w:rFonts w:asciiTheme="minorHAnsi" w:hAnsiTheme="minorHAnsi"/>
          <w:sz w:val="22"/>
          <w:szCs w:val="22"/>
        </w:rPr>
        <w:t xml:space="preserve"> 2017</w:t>
      </w:r>
      <w:bookmarkStart w:id="0" w:name="_GoBack"/>
      <w:bookmarkEnd w:id="0"/>
    </w:p>
    <w:p w:rsidR="003A43C5" w:rsidRPr="00797591" w:rsidRDefault="003A43C5" w:rsidP="003A43C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</w:p>
    <w:p w:rsidR="008E4EDC" w:rsidRPr="00797591" w:rsidRDefault="003A43C5" w:rsidP="004A1EC0">
      <w:pPr>
        <w:widowControl w:val="0"/>
        <w:spacing w:line="240" w:lineRule="atLeast"/>
        <w:ind w:left="5670" w:hanging="708"/>
        <w:jc w:val="center"/>
        <w:rPr>
          <w:rFonts w:asciiTheme="minorHAnsi" w:hAnsiTheme="minorHAnsi"/>
          <w:sz w:val="22"/>
          <w:szCs w:val="22"/>
        </w:rPr>
      </w:pPr>
      <w:r w:rsidRPr="00797591">
        <w:rPr>
          <w:rFonts w:asciiTheme="minorHAnsi" w:hAnsiTheme="minorHAnsi"/>
          <w:sz w:val="22"/>
          <w:szCs w:val="22"/>
        </w:rPr>
        <w:t xml:space="preserve">Il Direttore </w:t>
      </w:r>
      <w:r w:rsidR="004A1EC0">
        <w:rPr>
          <w:rFonts w:asciiTheme="minorHAnsi" w:hAnsiTheme="minorHAnsi"/>
          <w:sz w:val="22"/>
          <w:szCs w:val="22"/>
        </w:rPr>
        <w:t>G</w:t>
      </w:r>
      <w:r w:rsidRPr="00797591">
        <w:rPr>
          <w:rFonts w:asciiTheme="minorHAnsi" w:hAnsiTheme="minorHAnsi"/>
          <w:sz w:val="22"/>
          <w:szCs w:val="22"/>
        </w:rPr>
        <w:t>enerale</w:t>
      </w:r>
    </w:p>
    <w:p w:rsidR="003A43C5" w:rsidRPr="00797591" w:rsidRDefault="003A43C5" w:rsidP="004A1EC0">
      <w:pPr>
        <w:widowControl w:val="0"/>
        <w:spacing w:line="240" w:lineRule="atLeast"/>
        <w:ind w:left="5670" w:hanging="708"/>
        <w:jc w:val="center"/>
        <w:rPr>
          <w:rFonts w:asciiTheme="minorHAnsi" w:hAnsiTheme="minorHAnsi"/>
          <w:sz w:val="22"/>
          <w:szCs w:val="22"/>
        </w:rPr>
      </w:pPr>
      <w:r w:rsidRPr="00797591">
        <w:rPr>
          <w:rFonts w:asciiTheme="minorHAnsi" w:hAnsiTheme="minorHAnsi"/>
          <w:sz w:val="22"/>
          <w:szCs w:val="22"/>
        </w:rPr>
        <w:t>Monica Manto</w:t>
      </w:r>
    </w:p>
    <w:sectPr w:rsidR="003A43C5" w:rsidRPr="00797591" w:rsidSect="00471A80">
      <w:headerReference w:type="default" r:id="rId14"/>
      <w:pgSz w:w="11906" w:h="16838" w:code="9"/>
      <w:pgMar w:top="1560" w:right="2948" w:bottom="226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9A" w:rsidRDefault="00FD419A" w:rsidP="00AA03D2">
      <w:r>
        <w:separator/>
      </w:r>
    </w:p>
  </w:endnote>
  <w:endnote w:type="continuationSeparator" w:id="0">
    <w:p w:rsidR="00FD419A" w:rsidRDefault="00FD419A" w:rsidP="00AA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9A" w:rsidRDefault="00FD419A" w:rsidP="00AA03D2">
      <w:r>
        <w:separator/>
      </w:r>
    </w:p>
  </w:footnote>
  <w:footnote w:type="continuationSeparator" w:id="0">
    <w:p w:rsidR="00FD419A" w:rsidRDefault="00FD419A" w:rsidP="00AA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D2" w:rsidRDefault="00AA03D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-238835</wp:posOffset>
          </wp:positionV>
          <wp:extent cx="420370" cy="5549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3D2" w:rsidRDefault="00AA03D2">
    <w:pPr>
      <w:pStyle w:val="Intestazione"/>
    </w:pPr>
  </w:p>
  <w:p w:rsidR="00AA03D2" w:rsidRPr="00AA03D2" w:rsidRDefault="00AA03D2" w:rsidP="00AA03D2">
    <w:pPr>
      <w:pStyle w:val="Corpodeltesto2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5" w:right="0"/>
      <w:jc w:val="center"/>
      <w:rPr>
        <w:rFonts w:asciiTheme="minorHAnsi" w:hAnsiTheme="minorHAnsi"/>
        <w:smallCaps/>
        <w:sz w:val="22"/>
        <w:szCs w:val="22"/>
      </w:rPr>
    </w:pPr>
    <w:r w:rsidRPr="00AA03D2">
      <w:rPr>
        <w:rFonts w:asciiTheme="minorHAnsi" w:hAnsiTheme="minorHAnsi"/>
        <w:smallCaps/>
        <w:sz w:val="22"/>
        <w:szCs w:val="22"/>
      </w:rPr>
      <w:t>Centro Veneto Servizi S.p.A.</w:t>
    </w:r>
  </w:p>
  <w:p w:rsidR="00AA03D2" w:rsidRPr="00AA03D2" w:rsidRDefault="00AA03D2" w:rsidP="00AA03D2">
    <w:pPr>
      <w:pStyle w:val="Corpodeltesto2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5" w:right="0"/>
      <w:jc w:val="center"/>
      <w:rPr>
        <w:rFonts w:asciiTheme="minorHAnsi" w:hAnsiTheme="minorHAnsi"/>
        <w:smallCaps/>
        <w:sz w:val="22"/>
        <w:szCs w:val="22"/>
      </w:rPr>
    </w:pPr>
    <w:r w:rsidRPr="00AA03D2">
      <w:rPr>
        <w:rFonts w:asciiTheme="minorHAnsi" w:hAnsiTheme="minorHAnsi"/>
        <w:smallCaps/>
        <w:sz w:val="22"/>
        <w:szCs w:val="22"/>
      </w:rPr>
      <w:t>Monselice</w:t>
    </w:r>
  </w:p>
  <w:p w:rsidR="00AA03D2" w:rsidRDefault="00AA03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FFB"/>
    <w:multiLevelType w:val="hybridMultilevel"/>
    <w:tmpl w:val="BCA80FA2"/>
    <w:lvl w:ilvl="0" w:tplc="CBCE506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2049EC"/>
    <w:multiLevelType w:val="multilevel"/>
    <w:tmpl w:val="27F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A30F8"/>
    <w:multiLevelType w:val="hybridMultilevel"/>
    <w:tmpl w:val="50CE7C28"/>
    <w:lvl w:ilvl="0" w:tplc="247C309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9628EF46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1E05997"/>
    <w:multiLevelType w:val="hybridMultilevel"/>
    <w:tmpl w:val="62780616"/>
    <w:lvl w:ilvl="0" w:tplc="F796B64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1ABC"/>
    <w:multiLevelType w:val="hybridMultilevel"/>
    <w:tmpl w:val="9FCCC5BA"/>
    <w:lvl w:ilvl="0" w:tplc="79AE9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512"/>
    <w:multiLevelType w:val="multilevel"/>
    <w:tmpl w:val="50B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17140"/>
    <w:multiLevelType w:val="hybridMultilevel"/>
    <w:tmpl w:val="2F1A68E6"/>
    <w:lvl w:ilvl="0" w:tplc="90CA2B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64771"/>
    <w:multiLevelType w:val="hybridMultilevel"/>
    <w:tmpl w:val="01AC8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A"/>
    <w:rsid w:val="00001809"/>
    <w:rsid w:val="0000500C"/>
    <w:rsid w:val="00011F55"/>
    <w:rsid w:val="00013E31"/>
    <w:rsid w:val="00016B3D"/>
    <w:rsid w:val="000237D9"/>
    <w:rsid w:val="00024CC6"/>
    <w:rsid w:val="0003278B"/>
    <w:rsid w:val="0004364E"/>
    <w:rsid w:val="00047ACB"/>
    <w:rsid w:val="00051925"/>
    <w:rsid w:val="00056AEF"/>
    <w:rsid w:val="00057D89"/>
    <w:rsid w:val="000617F2"/>
    <w:rsid w:val="0007087B"/>
    <w:rsid w:val="0007193F"/>
    <w:rsid w:val="000746AB"/>
    <w:rsid w:val="000761A7"/>
    <w:rsid w:val="00080B85"/>
    <w:rsid w:val="000917FB"/>
    <w:rsid w:val="00092749"/>
    <w:rsid w:val="0009354D"/>
    <w:rsid w:val="000949E8"/>
    <w:rsid w:val="000958F6"/>
    <w:rsid w:val="000A008C"/>
    <w:rsid w:val="000A2CBA"/>
    <w:rsid w:val="000A4634"/>
    <w:rsid w:val="000A4BCA"/>
    <w:rsid w:val="000A6437"/>
    <w:rsid w:val="000B26FE"/>
    <w:rsid w:val="000D217F"/>
    <w:rsid w:val="000D4481"/>
    <w:rsid w:val="000D5FC6"/>
    <w:rsid w:val="000D6222"/>
    <w:rsid w:val="000E2A89"/>
    <w:rsid w:val="000E5730"/>
    <w:rsid w:val="000F0017"/>
    <w:rsid w:val="000F077C"/>
    <w:rsid w:val="000F34CC"/>
    <w:rsid w:val="000F44B2"/>
    <w:rsid w:val="00101998"/>
    <w:rsid w:val="0010437E"/>
    <w:rsid w:val="00111753"/>
    <w:rsid w:val="0011505A"/>
    <w:rsid w:val="0012048C"/>
    <w:rsid w:val="001207CD"/>
    <w:rsid w:val="00122D1F"/>
    <w:rsid w:val="001261DC"/>
    <w:rsid w:val="00137DCC"/>
    <w:rsid w:val="0014536D"/>
    <w:rsid w:val="001459E1"/>
    <w:rsid w:val="00145AB6"/>
    <w:rsid w:val="0014682F"/>
    <w:rsid w:val="0015156A"/>
    <w:rsid w:val="001531DB"/>
    <w:rsid w:val="00156C51"/>
    <w:rsid w:val="00156ED8"/>
    <w:rsid w:val="00160AE2"/>
    <w:rsid w:val="001610D4"/>
    <w:rsid w:val="00164102"/>
    <w:rsid w:val="00167587"/>
    <w:rsid w:val="0017261D"/>
    <w:rsid w:val="001732A3"/>
    <w:rsid w:val="00175AF8"/>
    <w:rsid w:val="00181FF4"/>
    <w:rsid w:val="00183770"/>
    <w:rsid w:val="00184733"/>
    <w:rsid w:val="00184B70"/>
    <w:rsid w:val="00186BA5"/>
    <w:rsid w:val="00192D8F"/>
    <w:rsid w:val="00195820"/>
    <w:rsid w:val="001A6508"/>
    <w:rsid w:val="001A74FA"/>
    <w:rsid w:val="001B2030"/>
    <w:rsid w:val="001B476E"/>
    <w:rsid w:val="001C1793"/>
    <w:rsid w:val="001C689A"/>
    <w:rsid w:val="001C6E10"/>
    <w:rsid w:val="001D07DB"/>
    <w:rsid w:val="001D1618"/>
    <w:rsid w:val="001D3F7C"/>
    <w:rsid w:val="001D5D38"/>
    <w:rsid w:val="001D6FD9"/>
    <w:rsid w:val="001D7C89"/>
    <w:rsid w:val="001E3437"/>
    <w:rsid w:val="001F1934"/>
    <w:rsid w:val="00205780"/>
    <w:rsid w:val="002061AA"/>
    <w:rsid w:val="00206B72"/>
    <w:rsid w:val="00214B54"/>
    <w:rsid w:val="0022055C"/>
    <w:rsid w:val="002228BD"/>
    <w:rsid w:val="002323EF"/>
    <w:rsid w:val="00235191"/>
    <w:rsid w:val="0023522B"/>
    <w:rsid w:val="00235B0B"/>
    <w:rsid w:val="00237DE5"/>
    <w:rsid w:val="00240E1C"/>
    <w:rsid w:val="00242279"/>
    <w:rsid w:val="00257E50"/>
    <w:rsid w:val="00260177"/>
    <w:rsid w:val="002620C6"/>
    <w:rsid w:val="002624CD"/>
    <w:rsid w:val="00262D70"/>
    <w:rsid w:val="0026490E"/>
    <w:rsid w:val="002662BB"/>
    <w:rsid w:val="0028128A"/>
    <w:rsid w:val="002874B8"/>
    <w:rsid w:val="00292C27"/>
    <w:rsid w:val="002A5B0E"/>
    <w:rsid w:val="002A65B8"/>
    <w:rsid w:val="002B532B"/>
    <w:rsid w:val="002B6C66"/>
    <w:rsid w:val="002C6BB6"/>
    <w:rsid w:val="002C7591"/>
    <w:rsid w:val="002D26D6"/>
    <w:rsid w:val="002D7809"/>
    <w:rsid w:val="002E5E23"/>
    <w:rsid w:val="002E7E04"/>
    <w:rsid w:val="002F0F2A"/>
    <w:rsid w:val="002F23E9"/>
    <w:rsid w:val="002F32C4"/>
    <w:rsid w:val="002F367D"/>
    <w:rsid w:val="002F64E1"/>
    <w:rsid w:val="0030167C"/>
    <w:rsid w:val="00305C0C"/>
    <w:rsid w:val="00307918"/>
    <w:rsid w:val="00307EE2"/>
    <w:rsid w:val="0031207C"/>
    <w:rsid w:val="00312374"/>
    <w:rsid w:val="00314074"/>
    <w:rsid w:val="00317B10"/>
    <w:rsid w:val="0032207C"/>
    <w:rsid w:val="0032338E"/>
    <w:rsid w:val="00330D00"/>
    <w:rsid w:val="003363B7"/>
    <w:rsid w:val="0034358A"/>
    <w:rsid w:val="00346C4A"/>
    <w:rsid w:val="00351E2F"/>
    <w:rsid w:val="00352E9B"/>
    <w:rsid w:val="003571EB"/>
    <w:rsid w:val="00362221"/>
    <w:rsid w:val="0036274E"/>
    <w:rsid w:val="0037107E"/>
    <w:rsid w:val="0038057F"/>
    <w:rsid w:val="00382246"/>
    <w:rsid w:val="003847F9"/>
    <w:rsid w:val="00386EEC"/>
    <w:rsid w:val="00391E2D"/>
    <w:rsid w:val="00394BE0"/>
    <w:rsid w:val="00395416"/>
    <w:rsid w:val="00397E76"/>
    <w:rsid w:val="003A43C5"/>
    <w:rsid w:val="003A4A60"/>
    <w:rsid w:val="003A5248"/>
    <w:rsid w:val="003A63C3"/>
    <w:rsid w:val="003B2DAB"/>
    <w:rsid w:val="003B38CF"/>
    <w:rsid w:val="003B4632"/>
    <w:rsid w:val="003B4A77"/>
    <w:rsid w:val="003C11C5"/>
    <w:rsid w:val="003C22C1"/>
    <w:rsid w:val="003C2560"/>
    <w:rsid w:val="003C7678"/>
    <w:rsid w:val="003D3641"/>
    <w:rsid w:val="003D3F4F"/>
    <w:rsid w:val="003D6D79"/>
    <w:rsid w:val="003E5219"/>
    <w:rsid w:val="003E6A57"/>
    <w:rsid w:val="003E7006"/>
    <w:rsid w:val="003F2A6B"/>
    <w:rsid w:val="003F68ED"/>
    <w:rsid w:val="00401B31"/>
    <w:rsid w:val="004050BF"/>
    <w:rsid w:val="004071D9"/>
    <w:rsid w:val="00407432"/>
    <w:rsid w:val="0041148A"/>
    <w:rsid w:val="004137A8"/>
    <w:rsid w:val="0041431D"/>
    <w:rsid w:val="0041435C"/>
    <w:rsid w:val="004150F3"/>
    <w:rsid w:val="0041713C"/>
    <w:rsid w:val="0041715A"/>
    <w:rsid w:val="00417FB6"/>
    <w:rsid w:val="00424E37"/>
    <w:rsid w:val="00424F73"/>
    <w:rsid w:val="00426115"/>
    <w:rsid w:val="0042748C"/>
    <w:rsid w:val="00441D3F"/>
    <w:rsid w:val="00441F7B"/>
    <w:rsid w:val="00442A26"/>
    <w:rsid w:val="0044661E"/>
    <w:rsid w:val="00450100"/>
    <w:rsid w:val="004524D5"/>
    <w:rsid w:val="004565BB"/>
    <w:rsid w:val="004619E6"/>
    <w:rsid w:val="0046594D"/>
    <w:rsid w:val="00466C1F"/>
    <w:rsid w:val="00471580"/>
    <w:rsid w:val="00471A80"/>
    <w:rsid w:val="004745BD"/>
    <w:rsid w:val="004939AA"/>
    <w:rsid w:val="00494677"/>
    <w:rsid w:val="00497A36"/>
    <w:rsid w:val="004A1EC0"/>
    <w:rsid w:val="004A3025"/>
    <w:rsid w:val="004A516F"/>
    <w:rsid w:val="004A723D"/>
    <w:rsid w:val="004B4871"/>
    <w:rsid w:val="004C03A9"/>
    <w:rsid w:val="004C5AF7"/>
    <w:rsid w:val="004C7D8A"/>
    <w:rsid w:val="004C7E9A"/>
    <w:rsid w:val="004E3254"/>
    <w:rsid w:val="004E44EA"/>
    <w:rsid w:val="004F0C22"/>
    <w:rsid w:val="004F3B95"/>
    <w:rsid w:val="004F51FE"/>
    <w:rsid w:val="004F5FC5"/>
    <w:rsid w:val="004F737E"/>
    <w:rsid w:val="0050043A"/>
    <w:rsid w:val="005015C9"/>
    <w:rsid w:val="00503C85"/>
    <w:rsid w:val="005070C4"/>
    <w:rsid w:val="005070F2"/>
    <w:rsid w:val="005073A9"/>
    <w:rsid w:val="005124BC"/>
    <w:rsid w:val="005151AA"/>
    <w:rsid w:val="005202E4"/>
    <w:rsid w:val="0052423F"/>
    <w:rsid w:val="0053100E"/>
    <w:rsid w:val="00531028"/>
    <w:rsid w:val="0053188A"/>
    <w:rsid w:val="00534CEB"/>
    <w:rsid w:val="005430AD"/>
    <w:rsid w:val="005450E3"/>
    <w:rsid w:val="00546D69"/>
    <w:rsid w:val="00547E68"/>
    <w:rsid w:val="00551EFF"/>
    <w:rsid w:val="00552664"/>
    <w:rsid w:val="00554D34"/>
    <w:rsid w:val="00574197"/>
    <w:rsid w:val="005742B7"/>
    <w:rsid w:val="00582651"/>
    <w:rsid w:val="0058297D"/>
    <w:rsid w:val="00582F0F"/>
    <w:rsid w:val="0058315A"/>
    <w:rsid w:val="005870F1"/>
    <w:rsid w:val="005913AD"/>
    <w:rsid w:val="005972EE"/>
    <w:rsid w:val="00597E3D"/>
    <w:rsid w:val="005A04CE"/>
    <w:rsid w:val="005B0B86"/>
    <w:rsid w:val="005B3D36"/>
    <w:rsid w:val="005B50CA"/>
    <w:rsid w:val="005B77AE"/>
    <w:rsid w:val="005C06A4"/>
    <w:rsid w:val="005C14B3"/>
    <w:rsid w:val="005C17D0"/>
    <w:rsid w:val="005C1E75"/>
    <w:rsid w:val="005C321D"/>
    <w:rsid w:val="005C3B07"/>
    <w:rsid w:val="005D39FA"/>
    <w:rsid w:val="005E1254"/>
    <w:rsid w:val="005E2260"/>
    <w:rsid w:val="005E377D"/>
    <w:rsid w:val="005E3D5D"/>
    <w:rsid w:val="005E50C6"/>
    <w:rsid w:val="005E5CF7"/>
    <w:rsid w:val="006030C6"/>
    <w:rsid w:val="00604132"/>
    <w:rsid w:val="00605479"/>
    <w:rsid w:val="00606B83"/>
    <w:rsid w:val="00611E98"/>
    <w:rsid w:val="00615907"/>
    <w:rsid w:val="0062038E"/>
    <w:rsid w:val="006306A3"/>
    <w:rsid w:val="0063753E"/>
    <w:rsid w:val="00637987"/>
    <w:rsid w:val="006415AC"/>
    <w:rsid w:val="00641E5F"/>
    <w:rsid w:val="00642C94"/>
    <w:rsid w:val="00651509"/>
    <w:rsid w:val="0065480F"/>
    <w:rsid w:val="00654C6B"/>
    <w:rsid w:val="00662572"/>
    <w:rsid w:val="0067491F"/>
    <w:rsid w:val="00680589"/>
    <w:rsid w:val="00681C9D"/>
    <w:rsid w:val="00682B4A"/>
    <w:rsid w:val="006919AB"/>
    <w:rsid w:val="00692FD0"/>
    <w:rsid w:val="00695FE8"/>
    <w:rsid w:val="006A0B7C"/>
    <w:rsid w:val="006D2DFF"/>
    <w:rsid w:val="006D3F2C"/>
    <w:rsid w:val="006D46B1"/>
    <w:rsid w:val="006D6ACC"/>
    <w:rsid w:val="006D7A13"/>
    <w:rsid w:val="006E0C76"/>
    <w:rsid w:val="006E1957"/>
    <w:rsid w:val="006E2E98"/>
    <w:rsid w:val="006E570B"/>
    <w:rsid w:val="006F38CC"/>
    <w:rsid w:val="006F5576"/>
    <w:rsid w:val="0070383E"/>
    <w:rsid w:val="007053D7"/>
    <w:rsid w:val="00706917"/>
    <w:rsid w:val="0071011C"/>
    <w:rsid w:val="00710B39"/>
    <w:rsid w:val="007112C9"/>
    <w:rsid w:val="00716C29"/>
    <w:rsid w:val="00721116"/>
    <w:rsid w:val="00726330"/>
    <w:rsid w:val="007265EB"/>
    <w:rsid w:val="007319D7"/>
    <w:rsid w:val="0073254F"/>
    <w:rsid w:val="00734231"/>
    <w:rsid w:val="007343C1"/>
    <w:rsid w:val="00735283"/>
    <w:rsid w:val="0073796F"/>
    <w:rsid w:val="007415CD"/>
    <w:rsid w:val="00742485"/>
    <w:rsid w:val="00744110"/>
    <w:rsid w:val="007460A2"/>
    <w:rsid w:val="0074716A"/>
    <w:rsid w:val="00753293"/>
    <w:rsid w:val="007564BB"/>
    <w:rsid w:val="00761B7C"/>
    <w:rsid w:val="007625B9"/>
    <w:rsid w:val="00764461"/>
    <w:rsid w:val="00765381"/>
    <w:rsid w:val="00767EE9"/>
    <w:rsid w:val="007719BE"/>
    <w:rsid w:val="00771B7C"/>
    <w:rsid w:val="007745E6"/>
    <w:rsid w:val="007840E3"/>
    <w:rsid w:val="00784D56"/>
    <w:rsid w:val="007936E7"/>
    <w:rsid w:val="00793E6C"/>
    <w:rsid w:val="00794F18"/>
    <w:rsid w:val="007957C3"/>
    <w:rsid w:val="00797591"/>
    <w:rsid w:val="007A07B6"/>
    <w:rsid w:val="007A186F"/>
    <w:rsid w:val="007A63FA"/>
    <w:rsid w:val="007A64DD"/>
    <w:rsid w:val="007A73DA"/>
    <w:rsid w:val="007A7E64"/>
    <w:rsid w:val="007B086E"/>
    <w:rsid w:val="007B3F5B"/>
    <w:rsid w:val="007B4F9A"/>
    <w:rsid w:val="007C17A3"/>
    <w:rsid w:val="007C2C54"/>
    <w:rsid w:val="007C411E"/>
    <w:rsid w:val="007C5B49"/>
    <w:rsid w:val="007D063D"/>
    <w:rsid w:val="007D404E"/>
    <w:rsid w:val="007E07AC"/>
    <w:rsid w:val="007E3364"/>
    <w:rsid w:val="007E4D42"/>
    <w:rsid w:val="007E6CAD"/>
    <w:rsid w:val="007F000D"/>
    <w:rsid w:val="007F0644"/>
    <w:rsid w:val="008001A9"/>
    <w:rsid w:val="00801B37"/>
    <w:rsid w:val="00801DD9"/>
    <w:rsid w:val="00803E56"/>
    <w:rsid w:val="008070B7"/>
    <w:rsid w:val="00823074"/>
    <w:rsid w:val="00825CBD"/>
    <w:rsid w:val="00833709"/>
    <w:rsid w:val="00833BDE"/>
    <w:rsid w:val="0083442A"/>
    <w:rsid w:val="00834C75"/>
    <w:rsid w:val="00840977"/>
    <w:rsid w:val="008410E6"/>
    <w:rsid w:val="008411B2"/>
    <w:rsid w:val="008501A3"/>
    <w:rsid w:val="008509AA"/>
    <w:rsid w:val="00852C66"/>
    <w:rsid w:val="00853F51"/>
    <w:rsid w:val="00855229"/>
    <w:rsid w:val="00855DDC"/>
    <w:rsid w:val="00856D57"/>
    <w:rsid w:val="00865187"/>
    <w:rsid w:val="0087013E"/>
    <w:rsid w:val="00872DFE"/>
    <w:rsid w:val="0087432C"/>
    <w:rsid w:val="00875CB9"/>
    <w:rsid w:val="0087772A"/>
    <w:rsid w:val="00880039"/>
    <w:rsid w:val="00882BBC"/>
    <w:rsid w:val="008837B1"/>
    <w:rsid w:val="00883814"/>
    <w:rsid w:val="0088381F"/>
    <w:rsid w:val="00892167"/>
    <w:rsid w:val="00893CC4"/>
    <w:rsid w:val="00893D20"/>
    <w:rsid w:val="008A5CAA"/>
    <w:rsid w:val="008A70ED"/>
    <w:rsid w:val="008B463F"/>
    <w:rsid w:val="008D1F67"/>
    <w:rsid w:val="008D36CE"/>
    <w:rsid w:val="008D381A"/>
    <w:rsid w:val="008E0917"/>
    <w:rsid w:val="008E3F42"/>
    <w:rsid w:val="008E420E"/>
    <w:rsid w:val="008E4EDC"/>
    <w:rsid w:val="008F1DB2"/>
    <w:rsid w:val="009104E6"/>
    <w:rsid w:val="00926D88"/>
    <w:rsid w:val="00927458"/>
    <w:rsid w:val="009356DA"/>
    <w:rsid w:val="009453D7"/>
    <w:rsid w:val="009511ED"/>
    <w:rsid w:val="00951E50"/>
    <w:rsid w:val="00952F39"/>
    <w:rsid w:val="00954100"/>
    <w:rsid w:val="00954116"/>
    <w:rsid w:val="00955977"/>
    <w:rsid w:val="00960818"/>
    <w:rsid w:val="009629F4"/>
    <w:rsid w:val="00964E7A"/>
    <w:rsid w:val="009656E8"/>
    <w:rsid w:val="009713A9"/>
    <w:rsid w:val="009721C5"/>
    <w:rsid w:val="00973CE1"/>
    <w:rsid w:val="00976590"/>
    <w:rsid w:val="00976C9E"/>
    <w:rsid w:val="009847A6"/>
    <w:rsid w:val="009876CE"/>
    <w:rsid w:val="00990DC3"/>
    <w:rsid w:val="00991AA7"/>
    <w:rsid w:val="009929CB"/>
    <w:rsid w:val="009947EB"/>
    <w:rsid w:val="00995732"/>
    <w:rsid w:val="009A3190"/>
    <w:rsid w:val="009A3D84"/>
    <w:rsid w:val="009A5FC0"/>
    <w:rsid w:val="009A7409"/>
    <w:rsid w:val="009B3481"/>
    <w:rsid w:val="009C3E82"/>
    <w:rsid w:val="009C66E3"/>
    <w:rsid w:val="009D03E5"/>
    <w:rsid w:val="009D30DC"/>
    <w:rsid w:val="009D47FD"/>
    <w:rsid w:val="009E1A5E"/>
    <w:rsid w:val="009E1C09"/>
    <w:rsid w:val="009E2283"/>
    <w:rsid w:val="009F0B1E"/>
    <w:rsid w:val="009F1B8E"/>
    <w:rsid w:val="009F28A0"/>
    <w:rsid w:val="009F4921"/>
    <w:rsid w:val="009F6DBE"/>
    <w:rsid w:val="009F6DE5"/>
    <w:rsid w:val="00A02DE9"/>
    <w:rsid w:val="00A076AC"/>
    <w:rsid w:val="00A13C45"/>
    <w:rsid w:val="00A14B92"/>
    <w:rsid w:val="00A1695A"/>
    <w:rsid w:val="00A233B0"/>
    <w:rsid w:val="00A243DD"/>
    <w:rsid w:val="00A25708"/>
    <w:rsid w:val="00A2623D"/>
    <w:rsid w:val="00A409D3"/>
    <w:rsid w:val="00A40D71"/>
    <w:rsid w:val="00A41D2C"/>
    <w:rsid w:val="00A41F05"/>
    <w:rsid w:val="00A50A3F"/>
    <w:rsid w:val="00A50FFB"/>
    <w:rsid w:val="00A5136B"/>
    <w:rsid w:val="00A51C41"/>
    <w:rsid w:val="00A530E9"/>
    <w:rsid w:val="00A56CAD"/>
    <w:rsid w:val="00A5763C"/>
    <w:rsid w:val="00A61617"/>
    <w:rsid w:val="00A647D5"/>
    <w:rsid w:val="00A65A08"/>
    <w:rsid w:val="00A70420"/>
    <w:rsid w:val="00A708AC"/>
    <w:rsid w:val="00A80209"/>
    <w:rsid w:val="00A82E65"/>
    <w:rsid w:val="00A86ED0"/>
    <w:rsid w:val="00A92D82"/>
    <w:rsid w:val="00A945D6"/>
    <w:rsid w:val="00A95512"/>
    <w:rsid w:val="00A956C9"/>
    <w:rsid w:val="00A964E3"/>
    <w:rsid w:val="00A978E5"/>
    <w:rsid w:val="00A97A87"/>
    <w:rsid w:val="00AA03D2"/>
    <w:rsid w:val="00AB0935"/>
    <w:rsid w:val="00AB4E80"/>
    <w:rsid w:val="00AB72E6"/>
    <w:rsid w:val="00AB7B88"/>
    <w:rsid w:val="00AC197F"/>
    <w:rsid w:val="00AC4382"/>
    <w:rsid w:val="00AC4831"/>
    <w:rsid w:val="00AC50E2"/>
    <w:rsid w:val="00AC757F"/>
    <w:rsid w:val="00AD163D"/>
    <w:rsid w:val="00AD2874"/>
    <w:rsid w:val="00AD5953"/>
    <w:rsid w:val="00AD697B"/>
    <w:rsid w:val="00AE5C2F"/>
    <w:rsid w:val="00AF325F"/>
    <w:rsid w:val="00AF3980"/>
    <w:rsid w:val="00AF3CB3"/>
    <w:rsid w:val="00AF5354"/>
    <w:rsid w:val="00AF5AA3"/>
    <w:rsid w:val="00B00020"/>
    <w:rsid w:val="00B057AE"/>
    <w:rsid w:val="00B0631C"/>
    <w:rsid w:val="00B124F8"/>
    <w:rsid w:val="00B141A5"/>
    <w:rsid w:val="00B17D91"/>
    <w:rsid w:val="00B20C06"/>
    <w:rsid w:val="00B24B88"/>
    <w:rsid w:val="00B272BB"/>
    <w:rsid w:val="00B31990"/>
    <w:rsid w:val="00B33915"/>
    <w:rsid w:val="00B33F8C"/>
    <w:rsid w:val="00B379E3"/>
    <w:rsid w:val="00B42012"/>
    <w:rsid w:val="00B4743F"/>
    <w:rsid w:val="00B47CE3"/>
    <w:rsid w:val="00B51DEF"/>
    <w:rsid w:val="00B54B27"/>
    <w:rsid w:val="00B562F7"/>
    <w:rsid w:val="00B610F0"/>
    <w:rsid w:val="00B623C5"/>
    <w:rsid w:val="00B67D51"/>
    <w:rsid w:val="00B717EA"/>
    <w:rsid w:val="00B71A23"/>
    <w:rsid w:val="00B7223D"/>
    <w:rsid w:val="00B76B14"/>
    <w:rsid w:val="00B80F7C"/>
    <w:rsid w:val="00B85997"/>
    <w:rsid w:val="00B87F9B"/>
    <w:rsid w:val="00B93A1D"/>
    <w:rsid w:val="00B95128"/>
    <w:rsid w:val="00BA3931"/>
    <w:rsid w:val="00BA6B36"/>
    <w:rsid w:val="00BB4328"/>
    <w:rsid w:val="00BB75AE"/>
    <w:rsid w:val="00BC011D"/>
    <w:rsid w:val="00BC021F"/>
    <w:rsid w:val="00BC02BA"/>
    <w:rsid w:val="00BC04FF"/>
    <w:rsid w:val="00BC54DA"/>
    <w:rsid w:val="00BD0FB0"/>
    <w:rsid w:val="00BE0C4A"/>
    <w:rsid w:val="00BE12EA"/>
    <w:rsid w:val="00BE179D"/>
    <w:rsid w:val="00BF0DF0"/>
    <w:rsid w:val="00BF5F18"/>
    <w:rsid w:val="00BF7CA2"/>
    <w:rsid w:val="00C04353"/>
    <w:rsid w:val="00C04C02"/>
    <w:rsid w:val="00C05D0F"/>
    <w:rsid w:val="00C075DE"/>
    <w:rsid w:val="00C12857"/>
    <w:rsid w:val="00C15D39"/>
    <w:rsid w:val="00C16056"/>
    <w:rsid w:val="00C358FE"/>
    <w:rsid w:val="00C35D67"/>
    <w:rsid w:val="00C37EC2"/>
    <w:rsid w:val="00C42A4E"/>
    <w:rsid w:val="00C45038"/>
    <w:rsid w:val="00C455F9"/>
    <w:rsid w:val="00C4659E"/>
    <w:rsid w:val="00C5552D"/>
    <w:rsid w:val="00C55FC5"/>
    <w:rsid w:val="00C63416"/>
    <w:rsid w:val="00C749E4"/>
    <w:rsid w:val="00C7520A"/>
    <w:rsid w:val="00C75574"/>
    <w:rsid w:val="00C80A9C"/>
    <w:rsid w:val="00C80FA4"/>
    <w:rsid w:val="00C8101D"/>
    <w:rsid w:val="00C8457B"/>
    <w:rsid w:val="00C8457F"/>
    <w:rsid w:val="00C96F1F"/>
    <w:rsid w:val="00C97723"/>
    <w:rsid w:val="00C97A0D"/>
    <w:rsid w:val="00CA13F0"/>
    <w:rsid w:val="00CA3BCD"/>
    <w:rsid w:val="00CB144F"/>
    <w:rsid w:val="00CB7746"/>
    <w:rsid w:val="00CC78D3"/>
    <w:rsid w:val="00CD4234"/>
    <w:rsid w:val="00CD724E"/>
    <w:rsid w:val="00CE11A3"/>
    <w:rsid w:val="00CE638B"/>
    <w:rsid w:val="00CF0CD9"/>
    <w:rsid w:val="00CF24AB"/>
    <w:rsid w:val="00CF4EF4"/>
    <w:rsid w:val="00CF65E5"/>
    <w:rsid w:val="00D10E30"/>
    <w:rsid w:val="00D12B5B"/>
    <w:rsid w:val="00D141EC"/>
    <w:rsid w:val="00D14D61"/>
    <w:rsid w:val="00D166B3"/>
    <w:rsid w:val="00D16930"/>
    <w:rsid w:val="00D21064"/>
    <w:rsid w:val="00D27D61"/>
    <w:rsid w:val="00D3022F"/>
    <w:rsid w:val="00D3356C"/>
    <w:rsid w:val="00D36584"/>
    <w:rsid w:val="00D37765"/>
    <w:rsid w:val="00D43071"/>
    <w:rsid w:val="00D43F42"/>
    <w:rsid w:val="00D44C65"/>
    <w:rsid w:val="00D4652C"/>
    <w:rsid w:val="00D51C10"/>
    <w:rsid w:val="00D558AA"/>
    <w:rsid w:val="00D56FCF"/>
    <w:rsid w:val="00D60E42"/>
    <w:rsid w:val="00D64E85"/>
    <w:rsid w:val="00D65D9E"/>
    <w:rsid w:val="00D71457"/>
    <w:rsid w:val="00D738CC"/>
    <w:rsid w:val="00D74224"/>
    <w:rsid w:val="00D8236D"/>
    <w:rsid w:val="00D83A77"/>
    <w:rsid w:val="00D859CF"/>
    <w:rsid w:val="00D879C5"/>
    <w:rsid w:val="00D916CA"/>
    <w:rsid w:val="00DA1A04"/>
    <w:rsid w:val="00DA22EF"/>
    <w:rsid w:val="00DB31BD"/>
    <w:rsid w:val="00DB633C"/>
    <w:rsid w:val="00DC1651"/>
    <w:rsid w:val="00DC1720"/>
    <w:rsid w:val="00DC2035"/>
    <w:rsid w:val="00DC22F7"/>
    <w:rsid w:val="00DD27EF"/>
    <w:rsid w:val="00DD59C1"/>
    <w:rsid w:val="00DE03BA"/>
    <w:rsid w:val="00DE0CF8"/>
    <w:rsid w:val="00DE15D6"/>
    <w:rsid w:val="00DE54AE"/>
    <w:rsid w:val="00DF5F45"/>
    <w:rsid w:val="00E03268"/>
    <w:rsid w:val="00E03873"/>
    <w:rsid w:val="00E03FA6"/>
    <w:rsid w:val="00E0678C"/>
    <w:rsid w:val="00E11D2D"/>
    <w:rsid w:val="00E12135"/>
    <w:rsid w:val="00E12929"/>
    <w:rsid w:val="00E131CF"/>
    <w:rsid w:val="00E15241"/>
    <w:rsid w:val="00E178B2"/>
    <w:rsid w:val="00E20E37"/>
    <w:rsid w:val="00E23A73"/>
    <w:rsid w:val="00E30957"/>
    <w:rsid w:val="00E31EB6"/>
    <w:rsid w:val="00E4090F"/>
    <w:rsid w:val="00E43E5A"/>
    <w:rsid w:val="00E44D76"/>
    <w:rsid w:val="00E46D42"/>
    <w:rsid w:val="00E47216"/>
    <w:rsid w:val="00E472CF"/>
    <w:rsid w:val="00E4782C"/>
    <w:rsid w:val="00E530E2"/>
    <w:rsid w:val="00E55F2B"/>
    <w:rsid w:val="00E57068"/>
    <w:rsid w:val="00E61DFB"/>
    <w:rsid w:val="00E630FD"/>
    <w:rsid w:val="00E67F56"/>
    <w:rsid w:val="00E74A04"/>
    <w:rsid w:val="00E871C1"/>
    <w:rsid w:val="00EA1A83"/>
    <w:rsid w:val="00EA3A2E"/>
    <w:rsid w:val="00EC0681"/>
    <w:rsid w:val="00EC1B7A"/>
    <w:rsid w:val="00EC3842"/>
    <w:rsid w:val="00EC4EF0"/>
    <w:rsid w:val="00EC50E4"/>
    <w:rsid w:val="00ED03A7"/>
    <w:rsid w:val="00ED18C5"/>
    <w:rsid w:val="00ED7995"/>
    <w:rsid w:val="00ED7F3A"/>
    <w:rsid w:val="00EE02DB"/>
    <w:rsid w:val="00EE156C"/>
    <w:rsid w:val="00EE5A8D"/>
    <w:rsid w:val="00EE7B79"/>
    <w:rsid w:val="00EE7FC9"/>
    <w:rsid w:val="00EF68EA"/>
    <w:rsid w:val="00EF6C59"/>
    <w:rsid w:val="00F00584"/>
    <w:rsid w:val="00F035AE"/>
    <w:rsid w:val="00F03663"/>
    <w:rsid w:val="00F0483F"/>
    <w:rsid w:val="00F051D6"/>
    <w:rsid w:val="00F05D84"/>
    <w:rsid w:val="00F103EA"/>
    <w:rsid w:val="00F1231D"/>
    <w:rsid w:val="00F1253C"/>
    <w:rsid w:val="00F1489E"/>
    <w:rsid w:val="00F15C6F"/>
    <w:rsid w:val="00F209B1"/>
    <w:rsid w:val="00F22599"/>
    <w:rsid w:val="00F230F4"/>
    <w:rsid w:val="00F2419B"/>
    <w:rsid w:val="00F24BA8"/>
    <w:rsid w:val="00F26CEF"/>
    <w:rsid w:val="00F26DE8"/>
    <w:rsid w:val="00F27418"/>
    <w:rsid w:val="00F31112"/>
    <w:rsid w:val="00F316C5"/>
    <w:rsid w:val="00F31E06"/>
    <w:rsid w:val="00F3635A"/>
    <w:rsid w:val="00F369DF"/>
    <w:rsid w:val="00F4101B"/>
    <w:rsid w:val="00F456E3"/>
    <w:rsid w:val="00F4759F"/>
    <w:rsid w:val="00F54A07"/>
    <w:rsid w:val="00F6112C"/>
    <w:rsid w:val="00F61CEE"/>
    <w:rsid w:val="00F633DA"/>
    <w:rsid w:val="00F639D8"/>
    <w:rsid w:val="00F64F8F"/>
    <w:rsid w:val="00F66C93"/>
    <w:rsid w:val="00F70BE3"/>
    <w:rsid w:val="00F761DB"/>
    <w:rsid w:val="00F772BA"/>
    <w:rsid w:val="00F772DF"/>
    <w:rsid w:val="00F81874"/>
    <w:rsid w:val="00F8204B"/>
    <w:rsid w:val="00F83BD2"/>
    <w:rsid w:val="00F876B5"/>
    <w:rsid w:val="00F93317"/>
    <w:rsid w:val="00F93D26"/>
    <w:rsid w:val="00F94508"/>
    <w:rsid w:val="00F94BDA"/>
    <w:rsid w:val="00F94D27"/>
    <w:rsid w:val="00F95870"/>
    <w:rsid w:val="00FB0F26"/>
    <w:rsid w:val="00FB3139"/>
    <w:rsid w:val="00FB7BEA"/>
    <w:rsid w:val="00FC3169"/>
    <w:rsid w:val="00FD1037"/>
    <w:rsid w:val="00FD227A"/>
    <w:rsid w:val="00FD3A24"/>
    <w:rsid w:val="00FD419A"/>
    <w:rsid w:val="00FE3624"/>
    <w:rsid w:val="00FF06B0"/>
    <w:rsid w:val="00FF1E9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8D7C79-10EB-4D87-B0B3-6C9F8DB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sid w:val="00010646"/>
    <w:rPr>
      <w:rFonts w:ascii="Tahoma" w:hAnsi="Tahoma" w:cs="Tahoma"/>
      <w:sz w:val="16"/>
      <w:szCs w:val="16"/>
    </w:rPr>
  </w:style>
  <w:style w:type="paragraph" w:customStyle="1" w:styleId="1Carattere">
    <w:name w:val="1 Carattere"/>
    <w:basedOn w:val="Normale"/>
    <w:rsid w:val="00892469"/>
    <w:pPr>
      <w:ind w:left="567"/>
    </w:pPr>
    <w:rPr>
      <w:rFonts w:ascii="Arial" w:hAnsi="Arial"/>
    </w:rPr>
  </w:style>
  <w:style w:type="paragraph" w:styleId="Rientrocorpodeltesto2">
    <w:name w:val="Body Text Indent 2"/>
    <w:basedOn w:val="Normale"/>
    <w:rsid w:val="00CD0BC3"/>
    <w:pPr>
      <w:ind w:left="284" w:hanging="284"/>
      <w:jc w:val="both"/>
    </w:pPr>
    <w:rPr>
      <w:szCs w:val="20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8315A"/>
    <w:pPr>
      <w:ind w:left="567"/>
    </w:pPr>
    <w:rPr>
      <w:rFonts w:ascii="Arial" w:hAnsi="Arial"/>
    </w:rPr>
  </w:style>
  <w:style w:type="paragraph" w:customStyle="1" w:styleId="Carattere">
    <w:name w:val="Carattere"/>
    <w:basedOn w:val="Normale"/>
    <w:rsid w:val="004745BD"/>
    <w:pPr>
      <w:ind w:left="567"/>
    </w:pPr>
    <w:rPr>
      <w:rFonts w:ascii="Arial" w:hAnsi="Arial"/>
    </w:rPr>
  </w:style>
  <w:style w:type="paragraph" w:customStyle="1" w:styleId="Corpodeltesto21">
    <w:name w:val="Corpo del testo 21"/>
    <w:basedOn w:val="Normale"/>
    <w:rsid w:val="005C17D0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ind w:right="170"/>
      <w:jc w:val="both"/>
    </w:pPr>
    <w:rPr>
      <w:b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DE54A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DE54AE"/>
    <w:rPr>
      <w:sz w:val="16"/>
      <w:szCs w:val="16"/>
    </w:rPr>
  </w:style>
  <w:style w:type="paragraph" w:customStyle="1" w:styleId="CM22">
    <w:name w:val="CM22"/>
    <w:basedOn w:val="Normale"/>
    <w:next w:val="Normale"/>
    <w:uiPriority w:val="99"/>
    <w:rsid w:val="00DE54A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NormaleWeb">
    <w:name w:val="Normal (Web)"/>
    <w:basedOn w:val="Normale"/>
    <w:uiPriority w:val="99"/>
    <w:unhideWhenUsed/>
    <w:rsid w:val="00EE02D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AA03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03D2"/>
    <w:rPr>
      <w:sz w:val="24"/>
      <w:szCs w:val="24"/>
    </w:rPr>
  </w:style>
  <w:style w:type="paragraph" w:styleId="Pidipagina">
    <w:name w:val="footer"/>
    <w:basedOn w:val="Normale"/>
    <w:link w:val="PidipaginaCarattere"/>
    <w:rsid w:val="00AA0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03D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eracquaprocurement.bravosolution.com" TargetMode="External"/><Relationship Id="rId13" Type="http://schemas.openxmlformats.org/officeDocument/2006/relationships/hyperlink" Target="http://www.serviziocontrattipubblic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gen.ve@giustiziaamministrativ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ustiziaamministrativ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veracquaprocurement.bravosolu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veracquaprocurement.bravosoluti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tenti\SAMPAOLI_C\Modelli\Bando%20ap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FEAE-6997-4C8B-A0CC-1CBC71BF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aperta</Template>
  <TotalTime>165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</vt:lpstr>
    </vt:vector>
  </TitlesOfParts>
  <Company>Provincia di Padova</Company>
  <LinksUpToDate>false</LinksUpToDate>
  <CharactersWithSpaces>9505</CharactersWithSpaces>
  <SharedDoc>false</SharedDoc>
  <HLinks>
    <vt:vector size="36" baseType="variant">
      <vt:variant>
        <vt:i4>1638431</vt:i4>
      </vt:variant>
      <vt:variant>
        <vt:i4>15</vt:i4>
      </vt:variant>
      <vt:variant>
        <vt:i4>0</vt:i4>
      </vt:variant>
      <vt:variant>
        <vt:i4>5</vt:i4>
      </vt:variant>
      <vt:variant>
        <vt:lpwstr>http://www.serviziocontrattipubblici.it/</vt:lpwstr>
      </vt:variant>
      <vt:variant>
        <vt:lpwstr/>
      </vt:variant>
      <vt:variant>
        <vt:i4>6815857</vt:i4>
      </vt:variant>
      <vt:variant>
        <vt:i4>12</vt:i4>
      </vt:variant>
      <vt:variant>
        <vt:i4>0</vt:i4>
      </vt:variant>
      <vt:variant>
        <vt:i4>5</vt:i4>
      </vt:variant>
      <vt:variant>
        <vt:lpwstr>http://www.giustiziaamministrativi.it/</vt:lpwstr>
      </vt:variant>
      <vt:variant>
        <vt:lpwstr/>
      </vt:variant>
      <vt:variant>
        <vt:i4>3932229</vt:i4>
      </vt:variant>
      <vt:variant>
        <vt:i4>9</vt:i4>
      </vt:variant>
      <vt:variant>
        <vt:i4>0</vt:i4>
      </vt:variant>
      <vt:variant>
        <vt:i4>5</vt:i4>
      </vt:variant>
      <vt:variant>
        <vt:lpwstr>mailto:seggen.ve@giustiziaamministrativa.it</vt:lpwstr>
      </vt:variant>
      <vt:variant>
        <vt:lpwstr/>
      </vt:variant>
      <vt:variant>
        <vt:i4>5701660</vt:i4>
      </vt:variant>
      <vt:variant>
        <vt:i4>6</vt:i4>
      </vt:variant>
      <vt:variant>
        <vt:i4>0</vt:i4>
      </vt:variant>
      <vt:variant>
        <vt:i4>5</vt:i4>
      </vt:variant>
      <vt:variant>
        <vt:lpwstr>http://www.centrovenetoservizi.it/gare/tribano-828-idrico.zip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mailto:urp@centrovenetoservizi.it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http://www.centrovenetoservizi.it/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</dc:title>
  <dc:subject/>
  <dc:creator>Sampaoli Carolina</dc:creator>
  <cp:keywords/>
  <cp:lastModifiedBy>Sampaoli Carolina</cp:lastModifiedBy>
  <cp:revision>5</cp:revision>
  <cp:lastPrinted>2015-08-31T13:22:00Z</cp:lastPrinted>
  <dcterms:created xsi:type="dcterms:W3CDTF">2017-02-08T10:33:00Z</dcterms:created>
  <dcterms:modified xsi:type="dcterms:W3CDTF">2017-02-09T16:09:00Z</dcterms:modified>
</cp:coreProperties>
</file>